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firstLine="36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ind w:firstLine="360"/>
              <w:rPr>
                <w:b w:val="1"/>
              </w:rPr>
            </w:pPr>
            <w:r w:rsidDel="00000000" w:rsidR="00000000" w:rsidRPr="00000000">
              <w:rPr>
                <w:b w:val="1"/>
                <w:rtl w:val="0"/>
              </w:rPr>
              <w:t xml:space="preserve">Filter-match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ind w:firstLine="360"/>
              <w:rPr>
                <w:b w:val="1"/>
              </w:rPr>
            </w:pPr>
            <w:r w:rsidDel="00000000" w:rsidR="00000000" w:rsidRPr="00000000">
              <w:rPr>
                <w:b w:val="1"/>
                <w:rtl w:val="0"/>
              </w:rPr>
              <w:t xml:space="preserve">Delta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ind w:firstLine="360"/>
              <w:rPr>
                <w:b w:val="1"/>
              </w:rPr>
            </w:pPr>
            <w:r w:rsidDel="00000000" w:rsidR="00000000" w:rsidRPr="00000000">
              <w:rPr>
                <w:b w:val="1"/>
                <w:rtl w:val="0"/>
              </w:rPr>
              <w:t xml:space="preserve">Theta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ind w:firstLine="360"/>
              <w:rPr>
                <w:b w:val="1"/>
              </w:rPr>
            </w:pPr>
            <w:r w:rsidDel="00000000" w:rsidR="00000000" w:rsidRPr="00000000">
              <w:rPr>
                <w:b w:val="1"/>
                <w:rtl w:val="0"/>
              </w:rPr>
              <w:t xml:space="preserve">Alpha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ind w:firstLine="360"/>
              <w:rPr>
                <w:b w:val="1"/>
              </w:rPr>
            </w:pPr>
            <w:r w:rsidDel="00000000" w:rsidR="00000000" w:rsidRPr="00000000">
              <w:rPr>
                <w:b w:val="1"/>
                <w:rtl w:val="0"/>
              </w:rPr>
              <w:t xml:space="preserve">Beta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firstLine="360"/>
              <w:rPr>
                <w:b w:val="1"/>
              </w:rPr>
            </w:pPr>
            <w:r w:rsidDel="00000000" w:rsidR="00000000" w:rsidRPr="00000000">
              <w:rPr>
                <w:b w:val="1"/>
                <w:rtl w:val="0"/>
              </w:rPr>
              <w:t xml:space="preserve">Low Gamma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firstLine="360"/>
              <w:rPr>
                <w:b w:val="1"/>
              </w:rPr>
            </w:pPr>
            <w:r w:rsidDel="00000000" w:rsidR="00000000" w:rsidRPr="00000000">
              <w:rPr>
                <w:b w:val="1"/>
                <w:rtl w:val="0"/>
              </w:rPr>
              <w:t xml:space="preserve">Gamma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firstLine="360"/>
              <w:rPr>
                <w:b w:val="1"/>
              </w:rPr>
            </w:pPr>
            <w:r w:rsidDel="00000000" w:rsidR="00000000" w:rsidRPr="00000000">
              <w:rPr>
                <w:b w:val="1"/>
                <w:rtl w:val="0"/>
              </w:rPr>
              <w:t xml:space="preserve">High Gamma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firstLine="360"/>
              <w:rPr>
                <w:b w:val="1"/>
              </w:rPr>
            </w:pPr>
            <w:r w:rsidDel="00000000" w:rsidR="00000000" w:rsidRPr="00000000">
              <w:rPr>
                <w:b w:val="1"/>
                <w:rtl w:val="0"/>
              </w:rPr>
              <w:t xml:space="preserve">A1 Supra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firstLine="360"/>
              <w:rPr/>
            </w:pPr>
            <w:r w:rsidDel="00000000" w:rsidR="00000000" w:rsidRPr="00000000">
              <w:rPr>
                <w:rtl w:val="0"/>
              </w:rPr>
              <w:t xml:space="preserve">0.400+/-0.002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firstLine="360"/>
              <w:rPr/>
            </w:pPr>
            <w:r w:rsidDel="00000000" w:rsidR="00000000" w:rsidRPr="00000000">
              <w:rPr>
                <w:rtl w:val="0"/>
              </w:rPr>
              <w:t xml:space="preserve">0.460+/-0.001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firstLine="360"/>
              <w:rPr/>
            </w:pPr>
            <w:r w:rsidDel="00000000" w:rsidR="00000000" w:rsidRPr="00000000">
              <w:rPr>
                <w:rtl w:val="0"/>
              </w:rPr>
              <w:t xml:space="preserve">0.470+/-0.001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firstLine="360"/>
              <w:rPr/>
            </w:pPr>
            <w:r w:rsidDel="00000000" w:rsidR="00000000" w:rsidRPr="00000000">
              <w:rPr>
                <w:rtl w:val="0"/>
              </w:rPr>
              <w:t xml:space="preserve">0.470+/-0.001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firstLine="360"/>
              <w:rPr/>
            </w:pPr>
            <w:r w:rsidDel="00000000" w:rsidR="00000000" w:rsidRPr="00000000">
              <w:rPr>
                <w:rtl w:val="0"/>
              </w:rPr>
              <w:t xml:space="preserve">0.490+/-0.001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firstLine="360"/>
              <w:rPr/>
            </w:pPr>
            <w:r w:rsidDel="00000000" w:rsidR="00000000" w:rsidRPr="00000000">
              <w:rPr>
                <w:rtl w:val="0"/>
              </w:rPr>
              <w:t xml:space="preserve">0.530+/-0.000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firstLine="360"/>
              <w:rPr/>
            </w:pPr>
            <w:r w:rsidDel="00000000" w:rsidR="00000000" w:rsidRPr="00000000">
              <w:rPr>
                <w:rtl w:val="0"/>
              </w:rPr>
              <w:t xml:space="preserve">0.620+/-0.000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firstLine="360"/>
              <w:rPr>
                <w:b w:val="1"/>
              </w:rPr>
            </w:pPr>
            <w:r w:rsidDel="00000000" w:rsidR="00000000" w:rsidRPr="00000000">
              <w:rPr>
                <w:b w:val="1"/>
                <w:rtl w:val="0"/>
              </w:rPr>
              <w:t xml:space="preserve">A1 Gran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firstLine="360"/>
              <w:rPr/>
            </w:pPr>
            <w:r w:rsidDel="00000000" w:rsidR="00000000" w:rsidRPr="00000000">
              <w:rPr>
                <w:rtl w:val="0"/>
              </w:rPr>
              <w:t xml:space="preserve">0.400+/-0.002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firstLine="360"/>
              <w:rPr/>
            </w:pPr>
            <w:r w:rsidDel="00000000" w:rsidR="00000000" w:rsidRPr="00000000">
              <w:rPr>
                <w:rtl w:val="0"/>
              </w:rPr>
              <w:t xml:space="preserve">0.430+/-0.001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firstLine="360"/>
              <w:rPr/>
            </w:pPr>
            <w:r w:rsidDel="00000000" w:rsidR="00000000" w:rsidRPr="00000000">
              <w:rPr>
                <w:rtl w:val="0"/>
              </w:rPr>
              <w:t xml:space="preserve">0.450+/-0.001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firstLine="360"/>
              <w:rPr/>
            </w:pPr>
            <w:r w:rsidDel="00000000" w:rsidR="00000000" w:rsidRPr="00000000">
              <w:rPr>
                <w:rtl w:val="0"/>
              </w:rPr>
              <w:t xml:space="preserve">0.460+/-0.001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firstLine="360"/>
              <w:rPr/>
            </w:pPr>
            <w:r w:rsidDel="00000000" w:rsidR="00000000" w:rsidRPr="00000000">
              <w:rPr>
                <w:rtl w:val="0"/>
              </w:rPr>
              <w:t xml:space="preserve">0.490+/-0.001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firstLine="360"/>
              <w:rPr/>
            </w:pPr>
            <w:r w:rsidDel="00000000" w:rsidR="00000000" w:rsidRPr="00000000">
              <w:rPr>
                <w:rtl w:val="0"/>
              </w:rPr>
              <w:t xml:space="preserve">0.540+/-0.000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firstLine="360"/>
              <w:rPr/>
            </w:pPr>
            <w:r w:rsidDel="00000000" w:rsidR="00000000" w:rsidRPr="00000000">
              <w:rPr>
                <w:rtl w:val="0"/>
              </w:rPr>
              <w:t xml:space="preserve">0.630+/-0.000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firstLine="360"/>
              <w:rPr>
                <w:b w:val="1"/>
              </w:rPr>
            </w:pPr>
            <w:r w:rsidDel="00000000" w:rsidR="00000000" w:rsidRPr="00000000">
              <w:rPr>
                <w:b w:val="1"/>
                <w:rtl w:val="0"/>
              </w:rPr>
              <w:t xml:space="preserve">A1 Infra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firstLine="360"/>
              <w:rPr/>
            </w:pPr>
            <w:r w:rsidDel="00000000" w:rsidR="00000000" w:rsidRPr="00000000">
              <w:rPr>
                <w:rtl w:val="0"/>
              </w:rPr>
              <w:t xml:space="preserve">0.410+/-0.002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ind w:firstLine="360"/>
              <w:rPr/>
            </w:pPr>
            <w:r w:rsidDel="00000000" w:rsidR="00000000" w:rsidRPr="00000000">
              <w:rPr>
                <w:rtl w:val="0"/>
              </w:rPr>
              <w:t xml:space="preserve">0.450+/-0.001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firstLine="360"/>
              <w:rPr/>
            </w:pPr>
            <w:r w:rsidDel="00000000" w:rsidR="00000000" w:rsidRPr="00000000">
              <w:rPr>
                <w:rtl w:val="0"/>
              </w:rPr>
              <w:t xml:space="preserve">0.450+/-0.001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firstLine="360"/>
              <w:rPr/>
            </w:pPr>
            <w:r w:rsidDel="00000000" w:rsidR="00000000" w:rsidRPr="00000000">
              <w:rPr>
                <w:rtl w:val="0"/>
              </w:rPr>
              <w:t xml:space="preserve">0.460+/-0.001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firstLine="360"/>
              <w:rPr/>
            </w:pPr>
            <w:r w:rsidDel="00000000" w:rsidR="00000000" w:rsidRPr="00000000">
              <w:rPr>
                <w:rtl w:val="0"/>
              </w:rPr>
              <w:t xml:space="preserve">0.530+/-0.000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firstLine="360"/>
              <w:rPr/>
            </w:pPr>
            <w:r w:rsidDel="00000000" w:rsidR="00000000" w:rsidRPr="00000000">
              <w:rPr>
                <w:rtl w:val="0"/>
              </w:rPr>
              <w:t xml:space="preserve">0.630+/-0.000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firstLine="360"/>
              <w:rPr>
                <w:b w:val="1"/>
              </w:rPr>
            </w:pPr>
            <w:r w:rsidDel="00000000" w:rsidR="00000000" w:rsidRPr="00000000">
              <w:rPr>
                <w:b w:val="1"/>
                <w:rtl w:val="0"/>
              </w:rPr>
              <w:t xml:space="preserve">STG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firstLine="360"/>
              <w:rPr/>
            </w:pPr>
            <w:r w:rsidDel="00000000" w:rsidR="00000000" w:rsidRPr="00000000">
              <w:rPr>
                <w:rtl w:val="0"/>
              </w:rPr>
              <w:t xml:space="preserve">0.200+/-0.009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firstLine="360"/>
              <w:rPr/>
            </w:pPr>
            <w:r w:rsidDel="00000000" w:rsidR="00000000" w:rsidRPr="00000000">
              <w:rPr>
                <w:rtl w:val="0"/>
              </w:rPr>
              <w:t xml:space="preserve">0.560+/-0.008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firstLine="360"/>
              <w:rPr/>
            </w:pPr>
            <w:r w:rsidDel="00000000" w:rsidR="00000000" w:rsidRPr="00000000">
              <w:rPr>
                <w:rtl w:val="0"/>
              </w:rPr>
              <w:t xml:space="preserve">0.580+/-0.005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firstLine="360"/>
              <w:rPr/>
            </w:pPr>
            <w:r w:rsidDel="00000000" w:rsidR="00000000" w:rsidRPr="00000000">
              <w:rPr>
                <w:rtl w:val="0"/>
              </w:rPr>
              <w:t xml:space="preserve">0.510+/-0.003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firstLine="360"/>
              <w:rPr/>
            </w:pPr>
            <w:r w:rsidDel="00000000" w:rsidR="00000000" w:rsidRPr="00000000">
              <w:rPr>
                <w:rtl w:val="0"/>
              </w:rPr>
              <w:t xml:space="preserve">0.390+/-0.004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firstLine="360"/>
              <w:rPr/>
            </w:pPr>
            <w:r w:rsidDel="00000000" w:rsidR="00000000" w:rsidRPr="00000000">
              <w:rPr>
                <w:rtl w:val="0"/>
              </w:rPr>
              <w:t xml:space="preserve">0.390+/-0.003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firstLine="360"/>
              <w:rPr/>
            </w:pPr>
            <w:r w:rsidDel="00000000" w:rsidR="00000000" w:rsidRPr="00000000">
              <w:rPr>
                <w:rtl w:val="0"/>
              </w:rPr>
              <w:t xml:space="preserve">0.260+/-0.001</w:t>
            </w:r>
          </w:p>
        </w:tc>
      </w:tr>
    </w:tbl>
    <w:p w:rsidR="00000000" w:rsidDel="00000000" w:rsidP="00000000" w:rsidRDefault="00000000" w:rsidRPr="00000000" w14:paraId="0000002A">
      <w:pPr>
        <w:pageBreakBefore w:val="0"/>
        <w:spacing w:line="240" w:lineRule="auto"/>
        <w:ind w:left="0" w:firstLine="0"/>
        <w:rPr/>
      </w:pPr>
      <w:r w:rsidDel="00000000" w:rsidR="00000000" w:rsidRPr="00000000">
        <w:rPr>
          <w:b w:val="1"/>
          <w:sz w:val="20"/>
          <w:szCs w:val="20"/>
          <w:rtl w:val="0"/>
        </w:rPr>
        <w:t xml:space="preserve">Table 9-4. Correlation between filtered and raw signals (Filter-match) for the different physiological oscillation frequency bands.</w:t>
      </w:r>
      <w:r w:rsidDel="00000000" w:rsidR="00000000" w:rsidRPr="00000000">
        <w:rPr>
          <w:sz w:val="20"/>
          <w:szCs w:val="20"/>
          <w:rtl w:val="0"/>
        </w:rPr>
        <w:t xml:space="preserve"> Values are mean+/-standard error of the mean. A1 Supra, A1 Gran, A1 Infra are from NHP A1 supragranular, granular, and infragranular sink channels, respectively. STG is human iEEG signals recorded from supratemporal gyrus.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tabs>
          <w:tab w:val="left" w:pos="360"/>
        </w:tabs>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b w:val="1"/>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