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841F33" w14:textId="5313D283" w:rsidR="000201B5" w:rsidRPr="000201B5" w:rsidRDefault="000201B5" w:rsidP="000201B5">
      <w:pPr>
        <w:jc w:val="center"/>
        <w:rPr>
          <w:rFonts w:hint="eastAsia"/>
          <w:b/>
          <w:bCs/>
        </w:rPr>
      </w:pPr>
      <w:proofErr w:type="spellStart"/>
      <w:r w:rsidRPr="000201B5">
        <w:rPr>
          <w:b/>
          <w:bCs/>
        </w:rPr>
        <w:t>MyelTracer</w:t>
      </w:r>
      <w:proofErr w:type="spellEnd"/>
      <w:r w:rsidRPr="000201B5">
        <w:rPr>
          <w:b/>
          <w:bCs/>
        </w:rPr>
        <w:t xml:space="preserve">: A semi-automated software for myelin </w:t>
      </w:r>
      <w:r w:rsidRPr="000201B5">
        <w:rPr>
          <w:b/>
          <w:bCs/>
          <w:i/>
          <w:iCs/>
        </w:rPr>
        <w:t>g</w:t>
      </w:r>
      <w:r w:rsidRPr="000201B5">
        <w:rPr>
          <w:b/>
          <w:bCs/>
        </w:rPr>
        <w:t>-ratio quantification</w:t>
      </w:r>
    </w:p>
    <w:p w14:paraId="3A7FDA42" w14:textId="55E4FAAE" w:rsidR="000201B5" w:rsidRPr="000201B5" w:rsidRDefault="000201B5" w:rsidP="000201B5">
      <w:pPr>
        <w:jc w:val="center"/>
        <w:rPr>
          <w:rFonts w:hint="eastAsia"/>
          <w:b/>
          <w:bCs/>
        </w:rPr>
      </w:pPr>
    </w:p>
    <w:p w14:paraId="4C71C3D8" w14:textId="764DEF1E" w:rsidR="000201B5" w:rsidRDefault="000201B5" w:rsidP="000201B5">
      <w:pPr>
        <w:jc w:val="center"/>
        <w:rPr>
          <w:rFonts w:hint="eastAsia"/>
          <w:b/>
          <w:bCs/>
        </w:rPr>
      </w:pPr>
    </w:p>
    <w:p w14:paraId="26DB42E4" w14:textId="77777777" w:rsidR="00D93C1E" w:rsidRPr="000201B5" w:rsidRDefault="00D93C1E" w:rsidP="000201B5">
      <w:pPr>
        <w:jc w:val="center"/>
        <w:rPr>
          <w:rFonts w:hint="eastAsia"/>
          <w:b/>
          <w:bCs/>
        </w:rPr>
      </w:pPr>
    </w:p>
    <w:p w14:paraId="327DA016" w14:textId="3144B575" w:rsidR="000201B5" w:rsidRPr="000201B5" w:rsidRDefault="000201B5" w:rsidP="000201B5">
      <w:pPr>
        <w:jc w:val="center"/>
        <w:rPr>
          <w:rFonts w:hint="eastAsia"/>
          <w:b/>
          <w:bCs/>
        </w:rPr>
      </w:pPr>
      <w:r w:rsidRPr="000201B5">
        <w:rPr>
          <w:b/>
          <w:bCs/>
        </w:rPr>
        <w:t>Users’ Manual</w:t>
      </w:r>
    </w:p>
    <w:p w14:paraId="3997FC8B" w14:textId="1CC4C2D2" w:rsidR="000201B5" w:rsidRDefault="000201B5">
      <w:pPr>
        <w:rPr>
          <w:rFonts w:hint="eastAsia"/>
        </w:rPr>
      </w:pPr>
    </w:p>
    <w:p w14:paraId="4372A83D" w14:textId="20ACFD9C" w:rsidR="00D93C1E" w:rsidRDefault="00D93C1E">
      <w:pPr>
        <w:rPr>
          <w:rFonts w:hint="eastAsia"/>
        </w:rPr>
      </w:pPr>
    </w:p>
    <w:p w14:paraId="278A0E28" w14:textId="77777777" w:rsidR="00D93C1E" w:rsidRDefault="00D93C1E">
      <w:pPr>
        <w:rPr>
          <w:rFonts w:hint="eastAsia"/>
        </w:rPr>
      </w:pPr>
    </w:p>
    <w:p w14:paraId="68317F69" w14:textId="77777777" w:rsidR="000201B5" w:rsidRDefault="000201B5">
      <w:pPr>
        <w:rPr>
          <w:rFonts w:hint="eastAsia"/>
        </w:rPr>
      </w:pPr>
    </w:p>
    <w:p w14:paraId="2054CE56" w14:textId="34A94EC3" w:rsidR="00211BFC" w:rsidRDefault="000201B5" w:rsidP="000201B5">
      <w:pPr>
        <w:jc w:val="center"/>
        <w:rPr>
          <w:rFonts w:hint="eastAsia"/>
        </w:rPr>
      </w:pPr>
      <w:r w:rsidRPr="000201B5">
        <w:rPr>
          <w:noProof/>
        </w:rPr>
        <w:drawing>
          <wp:inline distT="0" distB="0" distL="0" distR="0" wp14:anchorId="4256C3AC" wp14:editId="159D857D">
            <wp:extent cx="2730500" cy="2679700"/>
            <wp:effectExtent l="0" t="0" r="0" b="0"/>
            <wp:docPr id="1" name="Picture 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circle&#10;&#10;Description automatically generated"/>
                    <pic:cNvPicPr/>
                  </pic:nvPicPr>
                  <pic:blipFill>
                    <a:blip r:embed="rId7"/>
                    <a:stretch>
                      <a:fillRect/>
                    </a:stretch>
                  </pic:blipFill>
                  <pic:spPr>
                    <a:xfrm>
                      <a:off x="0" y="0"/>
                      <a:ext cx="2730500" cy="2679700"/>
                    </a:xfrm>
                    <a:prstGeom prst="rect">
                      <a:avLst/>
                    </a:prstGeom>
                  </pic:spPr>
                </pic:pic>
              </a:graphicData>
            </a:graphic>
          </wp:inline>
        </w:drawing>
      </w:r>
    </w:p>
    <w:p w14:paraId="5E3F4C34" w14:textId="3D5B5E07" w:rsidR="00A06305" w:rsidRDefault="00A06305" w:rsidP="000201B5">
      <w:pPr>
        <w:jc w:val="center"/>
        <w:rPr>
          <w:rFonts w:hint="eastAsia"/>
        </w:rPr>
      </w:pPr>
    </w:p>
    <w:p w14:paraId="75330509" w14:textId="415529F3" w:rsidR="00A06305" w:rsidRDefault="00A06305" w:rsidP="000201B5">
      <w:pPr>
        <w:jc w:val="center"/>
        <w:rPr>
          <w:rFonts w:hint="eastAsia"/>
        </w:rPr>
      </w:pPr>
    </w:p>
    <w:p w14:paraId="7B371688" w14:textId="2253A2CC" w:rsidR="00A06305" w:rsidRDefault="00A06305" w:rsidP="000201B5">
      <w:pPr>
        <w:jc w:val="center"/>
        <w:rPr>
          <w:rFonts w:hint="eastAsia"/>
        </w:rPr>
      </w:pPr>
    </w:p>
    <w:p w14:paraId="0E65DE81" w14:textId="7515B562" w:rsidR="00046B0A" w:rsidRDefault="00046B0A" w:rsidP="00D93C1E">
      <w:pPr>
        <w:rPr>
          <w:rFonts w:hint="eastAsia"/>
        </w:rPr>
      </w:pPr>
    </w:p>
    <w:p w14:paraId="5CDC5C1F" w14:textId="0CC70448" w:rsidR="00046B0A" w:rsidRDefault="00046B0A" w:rsidP="000201B5">
      <w:pPr>
        <w:jc w:val="center"/>
        <w:rPr>
          <w:rFonts w:hint="eastAsia"/>
        </w:rPr>
      </w:pPr>
    </w:p>
    <w:p w14:paraId="49FBEAAA" w14:textId="6066518D" w:rsidR="00046B0A" w:rsidRDefault="00046B0A" w:rsidP="000201B5">
      <w:pPr>
        <w:jc w:val="center"/>
        <w:rPr>
          <w:rFonts w:hint="eastAsia"/>
        </w:rPr>
      </w:pPr>
    </w:p>
    <w:p w14:paraId="5053673D" w14:textId="2AAC60E9" w:rsidR="00046B0A" w:rsidRDefault="00046B0A" w:rsidP="000201B5">
      <w:pPr>
        <w:jc w:val="center"/>
        <w:rPr>
          <w:rFonts w:hint="eastAsia"/>
        </w:rPr>
      </w:pPr>
    </w:p>
    <w:p w14:paraId="320E84A4" w14:textId="77777777" w:rsidR="00046B0A" w:rsidRDefault="00046B0A" w:rsidP="000201B5">
      <w:pPr>
        <w:jc w:val="center"/>
        <w:rPr>
          <w:rFonts w:hint="eastAsia"/>
        </w:rPr>
      </w:pPr>
    </w:p>
    <w:p w14:paraId="3CAA66B2" w14:textId="4AF2B11C" w:rsidR="00A06305" w:rsidRPr="00A06305" w:rsidRDefault="00A06305" w:rsidP="00A06305">
      <w:pPr>
        <w:rPr>
          <w:rFonts w:hint="eastAsia"/>
          <w:b/>
          <w:bCs/>
        </w:rPr>
      </w:pPr>
      <w:r w:rsidRPr="00A06305">
        <w:rPr>
          <w:b/>
          <w:bCs/>
        </w:rPr>
        <w:t>Contents</w:t>
      </w:r>
    </w:p>
    <w:p w14:paraId="5B8158A3" w14:textId="77777777" w:rsidR="00A06305" w:rsidRDefault="00A06305" w:rsidP="00A06305">
      <w:pPr>
        <w:rPr>
          <w:rFonts w:hint="eastAsia"/>
        </w:rPr>
      </w:pPr>
    </w:p>
    <w:p w14:paraId="53B56CCC" w14:textId="6CEC8355" w:rsidR="00234553" w:rsidRDefault="00A06305">
      <w:pPr>
        <w:pStyle w:val="TOC1"/>
        <w:tabs>
          <w:tab w:val="right" w:leader="dot" w:pos="9350"/>
        </w:tabs>
        <w:rPr>
          <w:rFonts w:asciiTheme="minorHAnsi" w:hAnsiTheme="minorHAnsi"/>
          <w:noProof/>
        </w:rPr>
      </w:pPr>
      <w:r>
        <w:rPr>
          <w:rFonts w:asciiTheme="minorHAnsi" w:hAnsiTheme="minorHAnsi"/>
        </w:rPr>
        <w:fldChar w:fldCharType="begin"/>
      </w:r>
      <w:r>
        <w:rPr>
          <w:rFonts w:asciiTheme="minorHAnsi" w:hAnsiTheme="minorHAnsi"/>
        </w:rPr>
        <w:instrText xml:space="preserve"> TOC \o "1-3" \h \z \u </w:instrText>
      </w:r>
      <w:r>
        <w:rPr>
          <w:rFonts w:asciiTheme="minorHAnsi" w:hAnsiTheme="minorHAnsi"/>
        </w:rPr>
        <w:fldChar w:fldCharType="separate"/>
      </w:r>
      <w:hyperlink w:anchor="_Toc68868411" w:history="1">
        <w:r w:rsidR="00234553" w:rsidRPr="00A367E9">
          <w:rPr>
            <w:rStyle w:val="Hyperlink"/>
            <w:noProof/>
          </w:rPr>
          <w:t>Tools and settings of MyelTracer</w:t>
        </w:r>
        <w:r w:rsidR="00234553">
          <w:rPr>
            <w:noProof/>
            <w:webHidden/>
          </w:rPr>
          <w:tab/>
        </w:r>
        <w:r w:rsidR="00234553">
          <w:rPr>
            <w:noProof/>
            <w:webHidden/>
          </w:rPr>
          <w:fldChar w:fldCharType="begin"/>
        </w:r>
        <w:r w:rsidR="00234553">
          <w:rPr>
            <w:noProof/>
            <w:webHidden/>
          </w:rPr>
          <w:instrText xml:space="preserve"> PAGEREF _Toc68868411 \h </w:instrText>
        </w:r>
        <w:r w:rsidR="00234553">
          <w:rPr>
            <w:noProof/>
            <w:webHidden/>
          </w:rPr>
        </w:r>
        <w:r w:rsidR="00234553">
          <w:rPr>
            <w:noProof/>
            <w:webHidden/>
          </w:rPr>
          <w:fldChar w:fldCharType="separate"/>
        </w:r>
        <w:r w:rsidR="00234553">
          <w:rPr>
            <w:noProof/>
            <w:webHidden/>
          </w:rPr>
          <w:t>2</w:t>
        </w:r>
        <w:r w:rsidR="00234553">
          <w:rPr>
            <w:noProof/>
            <w:webHidden/>
          </w:rPr>
          <w:fldChar w:fldCharType="end"/>
        </w:r>
      </w:hyperlink>
    </w:p>
    <w:p w14:paraId="721BACBE" w14:textId="357BBACA" w:rsidR="00234553" w:rsidRDefault="00441446">
      <w:pPr>
        <w:pStyle w:val="TOC1"/>
        <w:tabs>
          <w:tab w:val="right" w:leader="dot" w:pos="9350"/>
        </w:tabs>
        <w:rPr>
          <w:rFonts w:asciiTheme="minorHAnsi" w:hAnsiTheme="minorHAnsi"/>
          <w:noProof/>
        </w:rPr>
      </w:pPr>
      <w:hyperlink w:anchor="_Toc68868412" w:history="1">
        <w:r w:rsidR="00234553" w:rsidRPr="00A367E9">
          <w:rPr>
            <w:rStyle w:val="Hyperlink"/>
            <w:noProof/>
          </w:rPr>
          <w:t>Workflow example</w:t>
        </w:r>
        <w:r w:rsidR="00234553">
          <w:rPr>
            <w:noProof/>
            <w:webHidden/>
          </w:rPr>
          <w:tab/>
        </w:r>
        <w:r w:rsidR="00234553">
          <w:rPr>
            <w:noProof/>
            <w:webHidden/>
          </w:rPr>
          <w:fldChar w:fldCharType="begin"/>
        </w:r>
        <w:r w:rsidR="00234553">
          <w:rPr>
            <w:noProof/>
            <w:webHidden/>
          </w:rPr>
          <w:instrText xml:space="preserve"> PAGEREF _Toc68868412 \h </w:instrText>
        </w:r>
        <w:r w:rsidR="00234553">
          <w:rPr>
            <w:noProof/>
            <w:webHidden/>
          </w:rPr>
        </w:r>
        <w:r w:rsidR="00234553">
          <w:rPr>
            <w:noProof/>
            <w:webHidden/>
          </w:rPr>
          <w:fldChar w:fldCharType="separate"/>
        </w:r>
        <w:r w:rsidR="00234553">
          <w:rPr>
            <w:noProof/>
            <w:webHidden/>
          </w:rPr>
          <w:t>3</w:t>
        </w:r>
        <w:r w:rsidR="00234553">
          <w:rPr>
            <w:noProof/>
            <w:webHidden/>
          </w:rPr>
          <w:fldChar w:fldCharType="end"/>
        </w:r>
      </w:hyperlink>
    </w:p>
    <w:p w14:paraId="2ABEDEAD" w14:textId="5FEE21B0" w:rsidR="00234553" w:rsidRDefault="00441446">
      <w:pPr>
        <w:pStyle w:val="TOC1"/>
        <w:tabs>
          <w:tab w:val="right" w:leader="dot" w:pos="9350"/>
        </w:tabs>
        <w:rPr>
          <w:rFonts w:asciiTheme="minorHAnsi" w:hAnsiTheme="minorHAnsi"/>
          <w:noProof/>
        </w:rPr>
      </w:pPr>
      <w:hyperlink w:anchor="_Toc68868413" w:history="1">
        <w:r w:rsidR="00234553" w:rsidRPr="00A367E9">
          <w:rPr>
            <w:rStyle w:val="Hyperlink"/>
            <w:noProof/>
          </w:rPr>
          <w:t>Data examples</w:t>
        </w:r>
        <w:r w:rsidR="00234553">
          <w:rPr>
            <w:noProof/>
            <w:webHidden/>
          </w:rPr>
          <w:tab/>
        </w:r>
        <w:r w:rsidR="00234553">
          <w:rPr>
            <w:noProof/>
            <w:webHidden/>
          </w:rPr>
          <w:fldChar w:fldCharType="begin"/>
        </w:r>
        <w:r w:rsidR="00234553">
          <w:rPr>
            <w:noProof/>
            <w:webHidden/>
          </w:rPr>
          <w:instrText xml:space="preserve"> PAGEREF _Toc68868413 \h </w:instrText>
        </w:r>
        <w:r w:rsidR="00234553">
          <w:rPr>
            <w:noProof/>
            <w:webHidden/>
          </w:rPr>
        </w:r>
        <w:r w:rsidR="00234553">
          <w:rPr>
            <w:noProof/>
            <w:webHidden/>
          </w:rPr>
          <w:fldChar w:fldCharType="separate"/>
        </w:r>
        <w:r w:rsidR="00234553">
          <w:rPr>
            <w:noProof/>
            <w:webHidden/>
          </w:rPr>
          <w:t>4</w:t>
        </w:r>
        <w:r w:rsidR="00234553">
          <w:rPr>
            <w:noProof/>
            <w:webHidden/>
          </w:rPr>
          <w:fldChar w:fldCharType="end"/>
        </w:r>
      </w:hyperlink>
    </w:p>
    <w:p w14:paraId="77714AD1" w14:textId="3104D41A" w:rsidR="00234553" w:rsidRDefault="00441446">
      <w:pPr>
        <w:pStyle w:val="TOC2"/>
        <w:tabs>
          <w:tab w:val="right" w:leader="dot" w:pos="9350"/>
        </w:tabs>
        <w:rPr>
          <w:rFonts w:asciiTheme="minorHAnsi" w:hAnsiTheme="minorHAnsi"/>
          <w:noProof/>
        </w:rPr>
      </w:pPr>
      <w:hyperlink w:anchor="_Toc68868414" w:history="1">
        <w:r w:rsidR="00234553" w:rsidRPr="00A367E9">
          <w:rPr>
            <w:rStyle w:val="Hyperlink"/>
            <w:noProof/>
          </w:rPr>
          <w:t>Examples of micrographs that are easy to quantify using MyelTracer</w:t>
        </w:r>
        <w:r w:rsidR="00234553">
          <w:rPr>
            <w:noProof/>
            <w:webHidden/>
          </w:rPr>
          <w:tab/>
        </w:r>
        <w:r w:rsidR="00234553">
          <w:rPr>
            <w:noProof/>
            <w:webHidden/>
          </w:rPr>
          <w:fldChar w:fldCharType="begin"/>
        </w:r>
        <w:r w:rsidR="00234553">
          <w:rPr>
            <w:noProof/>
            <w:webHidden/>
          </w:rPr>
          <w:instrText xml:space="preserve"> PAGEREF _Toc68868414 \h </w:instrText>
        </w:r>
        <w:r w:rsidR="00234553">
          <w:rPr>
            <w:noProof/>
            <w:webHidden/>
          </w:rPr>
        </w:r>
        <w:r w:rsidR="00234553">
          <w:rPr>
            <w:noProof/>
            <w:webHidden/>
          </w:rPr>
          <w:fldChar w:fldCharType="separate"/>
        </w:r>
        <w:r w:rsidR="00234553">
          <w:rPr>
            <w:noProof/>
            <w:webHidden/>
          </w:rPr>
          <w:t>4</w:t>
        </w:r>
        <w:r w:rsidR="00234553">
          <w:rPr>
            <w:noProof/>
            <w:webHidden/>
          </w:rPr>
          <w:fldChar w:fldCharType="end"/>
        </w:r>
      </w:hyperlink>
    </w:p>
    <w:p w14:paraId="50502810" w14:textId="3F9AE773" w:rsidR="00234553" w:rsidRDefault="00441446">
      <w:pPr>
        <w:pStyle w:val="TOC2"/>
        <w:tabs>
          <w:tab w:val="right" w:leader="dot" w:pos="9350"/>
        </w:tabs>
        <w:rPr>
          <w:rFonts w:asciiTheme="minorHAnsi" w:hAnsiTheme="minorHAnsi"/>
          <w:noProof/>
        </w:rPr>
      </w:pPr>
      <w:hyperlink w:anchor="_Toc68868415" w:history="1">
        <w:r w:rsidR="00234553" w:rsidRPr="00A367E9">
          <w:rPr>
            <w:rStyle w:val="Hyperlink"/>
            <w:noProof/>
          </w:rPr>
          <w:t>Examples of micrographs that are difficult to quantify using MyelTracer</w:t>
        </w:r>
        <w:r w:rsidR="00234553">
          <w:rPr>
            <w:noProof/>
            <w:webHidden/>
          </w:rPr>
          <w:tab/>
        </w:r>
        <w:r w:rsidR="00234553">
          <w:rPr>
            <w:noProof/>
            <w:webHidden/>
          </w:rPr>
          <w:fldChar w:fldCharType="begin"/>
        </w:r>
        <w:r w:rsidR="00234553">
          <w:rPr>
            <w:noProof/>
            <w:webHidden/>
          </w:rPr>
          <w:instrText xml:space="preserve"> PAGEREF _Toc68868415 \h </w:instrText>
        </w:r>
        <w:r w:rsidR="00234553">
          <w:rPr>
            <w:noProof/>
            <w:webHidden/>
          </w:rPr>
        </w:r>
        <w:r w:rsidR="00234553">
          <w:rPr>
            <w:noProof/>
            <w:webHidden/>
          </w:rPr>
          <w:fldChar w:fldCharType="separate"/>
        </w:r>
        <w:r w:rsidR="00234553">
          <w:rPr>
            <w:noProof/>
            <w:webHidden/>
          </w:rPr>
          <w:t>4</w:t>
        </w:r>
        <w:r w:rsidR="00234553">
          <w:rPr>
            <w:noProof/>
            <w:webHidden/>
          </w:rPr>
          <w:fldChar w:fldCharType="end"/>
        </w:r>
      </w:hyperlink>
    </w:p>
    <w:p w14:paraId="2E1DDCA2" w14:textId="30EFB7AF" w:rsidR="00234553" w:rsidRDefault="00441446">
      <w:pPr>
        <w:pStyle w:val="TOC1"/>
        <w:tabs>
          <w:tab w:val="right" w:leader="dot" w:pos="9350"/>
        </w:tabs>
        <w:rPr>
          <w:rFonts w:asciiTheme="minorHAnsi" w:hAnsiTheme="minorHAnsi"/>
          <w:noProof/>
        </w:rPr>
      </w:pPr>
      <w:hyperlink w:anchor="_Toc68868416" w:history="1">
        <w:r w:rsidR="00234553" w:rsidRPr="00A367E9">
          <w:rPr>
            <w:rStyle w:val="Hyperlink"/>
            <w:noProof/>
          </w:rPr>
          <w:t>Troubleshooting</w:t>
        </w:r>
        <w:r w:rsidR="00234553">
          <w:rPr>
            <w:noProof/>
            <w:webHidden/>
          </w:rPr>
          <w:tab/>
        </w:r>
        <w:r w:rsidR="00234553">
          <w:rPr>
            <w:noProof/>
            <w:webHidden/>
          </w:rPr>
          <w:fldChar w:fldCharType="begin"/>
        </w:r>
        <w:r w:rsidR="00234553">
          <w:rPr>
            <w:noProof/>
            <w:webHidden/>
          </w:rPr>
          <w:instrText xml:space="preserve"> PAGEREF _Toc68868416 \h </w:instrText>
        </w:r>
        <w:r w:rsidR="00234553">
          <w:rPr>
            <w:noProof/>
            <w:webHidden/>
          </w:rPr>
        </w:r>
        <w:r w:rsidR="00234553">
          <w:rPr>
            <w:noProof/>
            <w:webHidden/>
          </w:rPr>
          <w:fldChar w:fldCharType="separate"/>
        </w:r>
        <w:r w:rsidR="00234553">
          <w:rPr>
            <w:noProof/>
            <w:webHidden/>
          </w:rPr>
          <w:t>5</w:t>
        </w:r>
        <w:r w:rsidR="00234553">
          <w:rPr>
            <w:noProof/>
            <w:webHidden/>
          </w:rPr>
          <w:fldChar w:fldCharType="end"/>
        </w:r>
      </w:hyperlink>
    </w:p>
    <w:p w14:paraId="4AA5FF21" w14:textId="59410B95" w:rsidR="00234553" w:rsidRDefault="00441446">
      <w:pPr>
        <w:pStyle w:val="TOC1"/>
        <w:tabs>
          <w:tab w:val="right" w:leader="dot" w:pos="9350"/>
        </w:tabs>
        <w:rPr>
          <w:rFonts w:asciiTheme="minorHAnsi" w:hAnsiTheme="minorHAnsi"/>
          <w:noProof/>
        </w:rPr>
      </w:pPr>
      <w:hyperlink w:anchor="_Toc68868417" w:history="1">
        <w:r w:rsidR="00234553" w:rsidRPr="00A367E9">
          <w:rPr>
            <w:rStyle w:val="Hyperlink"/>
            <w:noProof/>
            <w:lang w:eastAsia="zh-CN"/>
          </w:rPr>
          <w:t>Tips</w:t>
        </w:r>
        <w:r w:rsidR="00234553">
          <w:rPr>
            <w:noProof/>
            <w:webHidden/>
          </w:rPr>
          <w:tab/>
        </w:r>
        <w:r w:rsidR="00234553">
          <w:rPr>
            <w:noProof/>
            <w:webHidden/>
          </w:rPr>
          <w:fldChar w:fldCharType="begin"/>
        </w:r>
        <w:r w:rsidR="00234553">
          <w:rPr>
            <w:noProof/>
            <w:webHidden/>
          </w:rPr>
          <w:instrText xml:space="preserve"> PAGEREF _Toc68868417 \h </w:instrText>
        </w:r>
        <w:r w:rsidR="00234553">
          <w:rPr>
            <w:noProof/>
            <w:webHidden/>
          </w:rPr>
        </w:r>
        <w:r w:rsidR="00234553">
          <w:rPr>
            <w:noProof/>
            <w:webHidden/>
          </w:rPr>
          <w:fldChar w:fldCharType="separate"/>
        </w:r>
        <w:r w:rsidR="00234553">
          <w:rPr>
            <w:noProof/>
            <w:webHidden/>
          </w:rPr>
          <w:t>5</w:t>
        </w:r>
        <w:r w:rsidR="00234553">
          <w:rPr>
            <w:noProof/>
            <w:webHidden/>
          </w:rPr>
          <w:fldChar w:fldCharType="end"/>
        </w:r>
      </w:hyperlink>
    </w:p>
    <w:p w14:paraId="42DFF573" w14:textId="5D396B61" w:rsidR="00A06305" w:rsidRDefault="00A06305" w:rsidP="00A06305">
      <w:pPr>
        <w:pStyle w:val="Heading1"/>
        <w:rPr>
          <w:rFonts w:asciiTheme="minorHAnsi" w:eastAsiaTheme="minorHAnsi" w:hAnsiTheme="minorHAnsi" w:cstheme="minorBidi"/>
          <w:color w:val="auto"/>
          <w:sz w:val="24"/>
          <w:szCs w:val="24"/>
        </w:rPr>
      </w:pPr>
      <w:r>
        <w:rPr>
          <w:rFonts w:asciiTheme="minorHAnsi" w:eastAsiaTheme="minorHAnsi" w:hAnsiTheme="minorHAnsi" w:cstheme="minorBidi"/>
          <w:color w:val="auto"/>
          <w:sz w:val="24"/>
          <w:szCs w:val="24"/>
        </w:rPr>
        <w:fldChar w:fldCharType="end"/>
      </w:r>
    </w:p>
    <w:p w14:paraId="0F0872AC" w14:textId="77777777" w:rsidR="00A06305" w:rsidRDefault="00A06305">
      <w:pPr>
        <w:rPr>
          <w:rFonts w:hint="eastAsia"/>
        </w:rPr>
      </w:pPr>
      <w:r>
        <w:rPr>
          <w:rFonts w:asciiTheme="minorHAnsi" w:hAnsiTheme="minorHAnsi"/>
        </w:rPr>
        <w:br w:type="page"/>
      </w:r>
    </w:p>
    <w:p w14:paraId="3BA85FBB" w14:textId="5223E130" w:rsidR="000201B5" w:rsidRDefault="00A06305" w:rsidP="00A06305">
      <w:pPr>
        <w:pStyle w:val="Heading1"/>
        <w:rPr>
          <w:rFonts w:hint="eastAsia"/>
        </w:rPr>
      </w:pPr>
      <w:bookmarkStart w:id="0" w:name="_Toc68868411"/>
      <w:r>
        <w:lastRenderedPageBreak/>
        <w:t xml:space="preserve">Tools and settings of </w:t>
      </w:r>
      <w:proofErr w:type="spellStart"/>
      <w:r>
        <w:t>MyelTracer</w:t>
      </w:r>
      <w:bookmarkEnd w:id="0"/>
      <w:proofErr w:type="spellEnd"/>
    </w:p>
    <w:p w14:paraId="4582CAD3" w14:textId="0760254D" w:rsidR="00A06305" w:rsidRDefault="00A06305" w:rsidP="00A06305">
      <w:pPr>
        <w:rPr>
          <w:rFonts w:hint="eastAsia"/>
        </w:rPr>
      </w:pPr>
    </w:p>
    <w:tbl>
      <w:tblPr>
        <w:tblStyle w:val="TableGrid"/>
        <w:tblW w:w="0" w:type="auto"/>
        <w:tblLook w:val="04A0" w:firstRow="1" w:lastRow="0" w:firstColumn="1" w:lastColumn="0" w:noHBand="0" w:noVBand="1"/>
      </w:tblPr>
      <w:tblGrid>
        <w:gridCol w:w="3415"/>
        <w:gridCol w:w="3880"/>
        <w:gridCol w:w="2055"/>
      </w:tblGrid>
      <w:tr w:rsidR="00CB1FC0" w14:paraId="1617D6A3" w14:textId="4DEDD020" w:rsidTr="00CB1FC0">
        <w:tc>
          <w:tcPr>
            <w:tcW w:w="3415" w:type="dxa"/>
          </w:tcPr>
          <w:p w14:paraId="4DE3828B" w14:textId="411A90EE" w:rsidR="00CB1FC0" w:rsidRPr="00CB1FC0" w:rsidRDefault="00CB1FC0" w:rsidP="00A06305">
            <w:pPr>
              <w:rPr>
                <w:rFonts w:hint="eastAsia"/>
                <w:b/>
                <w:bCs/>
                <w:noProof/>
              </w:rPr>
            </w:pPr>
            <w:r w:rsidRPr="00CB1FC0">
              <w:rPr>
                <w:b/>
                <w:bCs/>
                <w:noProof/>
              </w:rPr>
              <w:t>Tool</w:t>
            </w:r>
          </w:p>
        </w:tc>
        <w:tc>
          <w:tcPr>
            <w:tcW w:w="3880" w:type="dxa"/>
          </w:tcPr>
          <w:p w14:paraId="2C13FE84" w14:textId="639E7DED" w:rsidR="00CB1FC0" w:rsidRPr="00A06305" w:rsidRDefault="00CB1FC0" w:rsidP="00A06305">
            <w:pPr>
              <w:rPr>
                <w:rFonts w:hint="eastAsia"/>
                <w:b/>
                <w:bCs/>
              </w:rPr>
            </w:pPr>
            <w:r>
              <w:rPr>
                <w:b/>
                <w:bCs/>
              </w:rPr>
              <w:t>Explanation</w:t>
            </w:r>
          </w:p>
        </w:tc>
        <w:tc>
          <w:tcPr>
            <w:tcW w:w="2055" w:type="dxa"/>
          </w:tcPr>
          <w:p w14:paraId="37563D2F" w14:textId="17EBB3F7" w:rsidR="00CB1FC0" w:rsidRDefault="00CB1FC0" w:rsidP="00A06305">
            <w:pPr>
              <w:rPr>
                <w:rFonts w:hint="eastAsia"/>
                <w:b/>
                <w:bCs/>
              </w:rPr>
            </w:pPr>
            <w:r>
              <w:rPr>
                <w:b/>
                <w:bCs/>
              </w:rPr>
              <w:t>Keyboard shortcut</w:t>
            </w:r>
          </w:p>
        </w:tc>
      </w:tr>
      <w:tr w:rsidR="00CB1FC0" w14:paraId="0AA54CB7" w14:textId="0275FA96" w:rsidTr="00CB1FC0">
        <w:tc>
          <w:tcPr>
            <w:tcW w:w="3415" w:type="dxa"/>
          </w:tcPr>
          <w:p w14:paraId="392EF552" w14:textId="7364FAA0" w:rsidR="00CB1FC0" w:rsidRDefault="00CB1FC0" w:rsidP="00A06305">
            <w:pPr>
              <w:rPr>
                <w:rFonts w:hint="eastAsia"/>
              </w:rPr>
            </w:pPr>
            <w:r>
              <w:rPr>
                <w:noProof/>
              </w:rPr>
              <w:drawing>
                <wp:inline distT="0" distB="0" distL="0" distR="0" wp14:anchorId="03EFB28E" wp14:editId="372BCE8F">
                  <wp:extent cx="1974849" cy="18482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43695" cy="200628"/>
                          </a:xfrm>
                          <a:prstGeom prst="rect">
                            <a:avLst/>
                          </a:prstGeom>
                        </pic:spPr>
                      </pic:pic>
                    </a:graphicData>
                  </a:graphic>
                </wp:inline>
              </w:drawing>
            </w:r>
          </w:p>
        </w:tc>
        <w:tc>
          <w:tcPr>
            <w:tcW w:w="3880" w:type="dxa"/>
          </w:tcPr>
          <w:p w14:paraId="5986277A" w14:textId="0E1EBA9A" w:rsidR="00CB1FC0" w:rsidRDefault="00CB1FC0" w:rsidP="00A06305">
            <w:pPr>
              <w:rPr>
                <w:rFonts w:hint="eastAsia"/>
              </w:rPr>
            </w:pPr>
            <w:r w:rsidRPr="00A06305">
              <w:rPr>
                <w:b/>
                <w:bCs/>
              </w:rPr>
              <w:t>Threshold</w:t>
            </w:r>
            <w:r>
              <w:t xml:space="preserve"> changes the contouring and is the key parameter to change to align contours to axon and myelin features.</w:t>
            </w:r>
          </w:p>
        </w:tc>
        <w:tc>
          <w:tcPr>
            <w:tcW w:w="2055" w:type="dxa"/>
          </w:tcPr>
          <w:p w14:paraId="031AFD0D" w14:textId="568CD562" w:rsidR="00CB1FC0" w:rsidRPr="00CB1FC0" w:rsidRDefault="00CB1FC0" w:rsidP="00A06305">
            <w:pPr>
              <w:rPr>
                <w:rFonts w:hint="eastAsia"/>
              </w:rPr>
            </w:pPr>
            <w:r w:rsidRPr="00CB1FC0">
              <w:t>Arrow</w:t>
            </w:r>
            <w:r w:rsidR="003F3B86">
              <w:t xml:space="preserve"> keys</w:t>
            </w:r>
          </w:p>
        </w:tc>
      </w:tr>
      <w:tr w:rsidR="00CB1FC0" w14:paraId="20B0E430" w14:textId="3D6A83D0" w:rsidTr="00CB1FC0">
        <w:tc>
          <w:tcPr>
            <w:tcW w:w="3415" w:type="dxa"/>
          </w:tcPr>
          <w:p w14:paraId="027CB059" w14:textId="657C7A09" w:rsidR="00CB1FC0" w:rsidRDefault="00CB1FC0" w:rsidP="00A06305">
            <w:pPr>
              <w:rPr>
                <w:rFonts w:hint="eastAsia"/>
              </w:rPr>
            </w:pPr>
            <w:r>
              <w:rPr>
                <w:noProof/>
              </w:rPr>
              <w:drawing>
                <wp:inline distT="0" distB="0" distL="0" distR="0" wp14:anchorId="736293CB" wp14:editId="5B425E61">
                  <wp:extent cx="1974215" cy="172744"/>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1860" cy="186538"/>
                          </a:xfrm>
                          <a:prstGeom prst="rect">
                            <a:avLst/>
                          </a:prstGeom>
                        </pic:spPr>
                      </pic:pic>
                    </a:graphicData>
                  </a:graphic>
                </wp:inline>
              </w:drawing>
            </w:r>
          </w:p>
        </w:tc>
        <w:tc>
          <w:tcPr>
            <w:tcW w:w="3880" w:type="dxa"/>
          </w:tcPr>
          <w:p w14:paraId="0485EBBA" w14:textId="530E9D72" w:rsidR="00CB1FC0" w:rsidRDefault="00CB1FC0" w:rsidP="00A06305">
            <w:pPr>
              <w:rPr>
                <w:rFonts w:hint="eastAsia"/>
              </w:rPr>
            </w:pPr>
            <w:r w:rsidRPr="00A06305">
              <w:rPr>
                <w:b/>
                <w:bCs/>
              </w:rPr>
              <w:t>Calibration</w:t>
            </w:r>
            <w:r>
              <w:t xml:space="preserve"> sets the scale and ensures that axon diameter is returned correctly.</w:t>
            </w:r>
          </w:p>
        </w:tc>
        <w:tc>
          <w:tcPr>
            <w:tcW w:w="2055" w:type="dxa"/>
          </w:tcPr>
          <w:p w14:paraId="3A4F93DB" w14:textId="0F4BE24E" w:rsidR="00CB1FC0" w:rsidRPr="00CB1FC0" w:rsidRDefault="00CB1FC0" w:rsidP="00A06305">
            <w:pPr>
              <w:rPr>
                <w:rFonts w:hint="eastAsia"/>
              </w:rPr>
            </w:pPr>
            <w:r>
              <w:t>N/A</w:t>
            </w:r>
          </w:p>
        </w:tc>
      </w:tr>
      <w:tr w:rsidR="00CB1FC0" w14:paraId="1521EB78" w14:textId="19E80DD4" w:rsidTr="00CB1FC0">
        <w:tc>
          <w:tcPr>
            <w:tcW w:w="3415" w:type="dxa"/>
          </w:tcPr>
          <w:p w14:paraId="3D2ED6F3" w14:textId="01B54057" w:rsidR="00CB1FC0" w:rsidRDefault="004D2891" w:rsidP="00A06305">
            <w:pPr>
              <w:rPr>
                <w:rFonts w:hint="eastAsia"/>
              </w:rPr>
            </w:pPr>
            <w:r>
              <w:rPr>
                <w:noProof/>
              </w:rPr>
              <w:drawing>
                <wp:inline distT="0" distB="0" distL="0" distR="0" wp14:anchorId="46062094" wp14:editId="2171F870">
                  <wp:extent cx="381000" cy="381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p>
        </w:tc>
        <w:tc>
          <w:tcPr>
            <w:tcW w:w="3880" w:type="dxa"/>
          </w:tcPr>
          <w:p w14:paraId="48F90AD8" w14:textId="6DF20CA6" w:rsidR="00CB1FC0" w:rsidRDefault="00CB1FC0" w:rsidP="00A06305">
            <w:pPr>
              <w:rPr>
                <w:rFonts w:hint="eastAsia"/>
              </w:rPr>
            </w:pPr>
            <w:r w:rsidRPr="00A06305">
              <w:rPr>
                <w:b/>
                <w:bCs/>
              </w:rPr>
              <w:t>Axon tool</w:t>
            </w:r>
            <w:r>
              <w:t xml:space="preserve"> selects axons. </w:t>
            </w:r>
          </w:p>
        </w:tc>
        <w:tc>
          <w:tcPr>
            <w:tcW w:w="2055" w:type="dxa"/>
          </w:tcPr>
          <w:p w14:paraId="76674C9D" w14:textId="6D359363" w:rsidR="00CB1FC0" w:rsidRPr="00CB1FC0" w:rsidRDefault="00CB1FC0" w:rsidP="00A06305">
            <w:pPr>
              <w:rPr>
                <w:rFonts w:hint="eastAsia"/>
              </w:rPr>
            </w:pPr>
            <w:r>
              <w:t>1</w:t>
            </w:r>
          </w:p>
        </w:tc>
      </w:tr>
      <w:tr w:rsidR="00CB1FC0" w14:paraId="48C4F594" w14:textId="73F311A0" w:rsidTr="00CB1FC0">
        <w:tc>
          <w:tcPr>
            <w:tcW w:w="3415" w:type="dxa"/>
          </w:tcPr>
          <w:p w14:paraId="51531CC1" w14:textId="2C54A853" w:rsidR="00CB1FC0" w:rsidRDefault="004D2891" w:rsidP="00A06305">
            <w:pPr>
              <w:rPr>
                <w:rFonts w:hint="eastAsia"/>
              </w:rPr>
            </w:pPr>
            <w:r>
              <w:rPr>
                <w:noProof/>
              </w:rPr>
              <w:drawing>
                <wp:inline distT="0" distB="0" distL="0" distR="0" wp14:anchorId="78778965" wp14:editId="46CA3525">
                  <wp:extent cx="381000" cy="381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1">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p>
        </w:tc>
        <w:tc>
          <w:tcPr>
            <w:tcW w:w="3880" w:type="dxa"/>
          </w:tcPr>
          <w:p w14:paraId="7C8300DC" w14:textId="0D4A141B" w:rsidR="00CB1FC0" w:rsidRDefault="00CB1FC0" w:rsidP="00A06305">
            <w:pPr>
              <w:rPr>
                <w:rFonts w:hint="eastAsia"/>
              </w:rPr>
            </w:pPr>
            <w:r w:rsidRPr="00F6713B">
              <w:rPr>
                <w:b/>
                <w:bCs/>
              </w:rPr>
              <w:t>Inner myelin tool</w:t>
            </w:r>
            <w:r>
              <w:t xml:space="preserve"> selects the inner myelin sheath.</w:t>
            </w:r>
          </w:p>
        </w:tc>
        <w:tc>
          <w:tcPr>
            <w:tcW w:w="2055" w:type="dxa"/>
          </w:tcPr>
          <w:p w14:paraId="4EF82B39" w14:textId="3B6440FD" w:rsidR="00CB1FC0" w:rsidRPr="00CB1FC0" w:rsidRDefault="00CB1FC0" w:rsidP="00A06305">
            <w:pPr>
              <w:rPr>
                <w:rFonts w:hint="eastAsia"/>
              </w:rPr>
            </w:pPr>
            <w:r>
              <w:t>2</w:t>
            </w:r>
          </w:p>
        </w:tc>
      </w:tr>
      <w:tr w:rsidR="00CB1FC0" w14:paraId="2462D739" w14:textId="219F0C8A" w:rsidTr="00CB1FC0">
        <w:tc>
          <w:tcPr>
            <w:tcW w:w="3415" w:type="dxa"/>
          </w:tcPr>
          <w:p w14:paraId="470DF9C5" w14:textId="5665A0BC" w:rsidR="00CB1FC0" w:rsidRDefault="004D2891" w:rsidP="00A06305">
            <w:pPr>
              <w:rPr>
                <w:rFonts w:hint="eastAsia"/>
              </w:rPr>
            </w:pPr>
            <w:r>
              <w:rPr>
                <w:noProof/>
              </w:rPr>
              <w:drawing>
                <wp:inline distT="0" distB="0" distL="0" distR="0" wp14:anchorId="6DDEA1BD" wp14:editId="13D43367">
                  <wp:extent cx="381000" cy="381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2">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p>
        </w:tc>
        <w:tc>
          <w:tcPr>
            <w:tcW w:w="3880" w:type="dxa"/>
          </w:tcPr>
          <w:p w14:paraId="7E33CD95" w14:textId="6AD32ACC" w:rsidR="00CB1FC0" w:rsidRDefault="00CB1FC0" w:rsidP="00A06305">
            <w:pPr>
              <w:rPr>
                <w:rFonts w:hint="eastAsia"/>
              </w:rPr>
            </w:pPr>
            <w:r w:rsidRPr="00F6713B">
              <w:rPr>
                <w:b/>
                <w:bCs/>
              </w:rPr>
              <w:t>Outer myelin tool</w:t>
            </w:r>
            <w:r>
              <w:t xml:space="preserve"> selects the outer myelin sheath. </w:t>
            </w:r>
          </w:p>
        </w:tc>
        <w:tc>
          <w:tcPr>
            <w:tcW w:w="2055" w:type="dxa"/>
          </w:tcPr>
          <w:p w14:paraId="6DB0D402" w14:textId="101E05DA" w:rsidR="00CB1FC0" w:rsidRPr="00CB1FC0" w:rsidRDefault="00CB1FC0" w:rsidP="00A06305">
            <w:pPr>
              <w:rPr>
                <w:rFonts w:hint="eastAsia"/>
              </w:rPr>
            </w:pPr>
            <w:r>
              <w:t>3</w:t>
            </w:r>
          </w:p>
        </w:tc>
      </w:tr>
      <w:tr w:rsidR="00CB1FC0" w14:paraId="17346B12" w14:textId="33C254AD" w:rsidTr="00CB1FC0">
        <w:tc>
          <w:tcPr>
            <w:tcW w:w="3415" w:type="dxa"/>
          </w:tcPr>
          <w:p w14:paraId="7EE7768D" w14:textId="4EC4A77F" w:rsidR="00CB1FC0" w:rsidRDefault="004D2891" w:rsidP="00A06305">
            <w:pPr>
              <w:rPr>
                <w:rFonts w:hint="eastAsia"/>
              </w:rPr>
            </w:pPr>
            <w:r>
              <w:rPr>
                <w:noProof/>
              </w:rPr>
              <w:drawing>
                <wp:inline distT="0" distB="0" distL="0" distR="0" wp14:anchorId="18D1862B" wp14:editId="695A8C00">
                  <wp:extent cx="381000" cy="381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3">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p>
        </w:tc>
        <w:tc>
          <w:tcPr>
            <w:tcW w:w="3880" w:type="dxa"/>
          </w:tcPr>
          <w:p w14:paraId="10BBFF0E" w14:textId="4BE95D51" w:rsidR="00CB1FC0" w:rsidRDefault="00CB1FC0" w:rsidP="00A06305">
            <w:pPr>
              <w:rPr>
                <w:rFonts w:hint="eastAsia"/>
              </w:rPr>
            </w:pPr>
            <w:r w:rsidRPr="00F6713B">
              <w:rPr>
                <w:b/>
                <w:bCs/>
              </w:rPr>
              <w:t>Deselection tool</w:t>
            </w:r>
            <w:r>
              <w:t xml:space="preserve"> removes current selection. </w:t>
            </w:r>
          </w:p>
        </w:tc>
        <w:tc>
          <w:tcPr>
            <w:tcW w:w="2055" w:type="dxa"/>
          </w:tcPr>
          <w:p w14:paraId="413745BE" w14:textId="52ADCF2E" w:rsidR="00CB1FC0" w:rsidRPr="00CB1FC0" w:rsidRDefault="00CB1FC0" w:rsidP="00A06305">
            <w:pPr>
              <w:rPr>
                <w:rFonts w:hint="eastAsia"/>
              </w:rPr>
            </w:pPr>
            <w:r>
              <w:t>4</w:t>
            </w:r>
          </w:p>
        </w:tc>
      </w:tr>
      <w:tr w:rsidR="00CB1FC0" w14:paraId="2F291D3F" w14:textId="007B5C26" w:rsidTr="00CB1FC0">
        <w:tc>
          <w:tcPr>
            <w:tcW w:w="3415" w:type="dxa"/>
          </w:tcPr>
          <w:p w14:paraId="50FC40BE" w14:textId="51B9C62C" w:rsidR="00CB1FC0" w:rsidRDefault="004D2891" w:rsidP="00A06305">
            <w:pPr>
              <w:rPr>
                <w:rFonts w:hint="eastAsia"/>
              </w:rPr>
            </w:pPr>
            <w:r>
              <w:rPr>
                <w:noProof/>
              </w:rPr>
              <w:drawing>
                <wp:inline distT="0" distB="0" distL="0" distR="0" wp14:anchorId="069DCC1B" wp14:editId="5EF46E95">
                  <wp:extent cx="381000" cy="381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p>
        </w:tc>
        <w:tc>
          <w:tcPr>
            <w:tcW w:w="3880" w:type="dxa"/>
          </w:tcPr>
          <w:p w14:paraId="784CA37E" w14:textId="70F200FC" w:rsidR="00CB1FC0" w:rsidRDefault="00CB1FC0" w:rsidP="00A06305">
            <w:pPr>
              <w:rPr>
                <w:rFonts w:hint="eastAsia"/>
              </w:rPr>
            </w:pPr>
            <w:r w:rsidRPr="00F6713B">
              <w:rPr>
                <w:b/>
                <w:bCs/>
              </w:rPr>
              <w:t>Information tool</w:t>
            </w:r>
            <w:r>
              <w:t xml:space="preserve"> indicates missing features on a given selection (e.g., a selection may be missing the inner myelin sheath). </w:t>
            </w:r>
          </w:p>
        </w:tc>
        <w:tc>
          <w:tcPr>
            <w:tcW w:w="2055" w:type="dxa"/>
          </w:tcPr>
          <w:p w14:paraId="178AD448" w14:textId="0F1CA542" w:rsidR="00CB1FC0" w:rsidRPr="00CB1FC0" w:rsidRDefault="00CB1FC0" w:rsidP="00A06305">
            <w:pPr>
              <w:rPr>
                <w:rFonts w:hint="eastAsia"/>
              </w:rPr>
            </w:pPr>
            <w:r>
              <w:t>5</w:t>
            </w:r>
          </w:p>
        </w:tc>
      </w:tr>
      <w:tr w:rsidR="00CB1FC0" w14:paraId="6789E40A" w14:textId="43FE83A8" w:rsidTr="00CB1FC0">
        <w:tc>
          <w:tcPr>
            <w:tcW w:w="3415" w:type="dxa"/>
          </w:tcPr>
          <w:p w14:paraId="5753D91F" w14:textId="624339D8" w:rsidR="00CB1FC0" w:rsidRDefault="004D2891" w:rsidP="00A06305">
            <w:pPr>
              <w:rPr>
                <w:rFonts w:hint="eastAsia"/>
              </w:rPr>
            </w:pPr>
            <w:r>
              <w:rPr>
                <w:noProof/>
              </w:rPr>
              <w:drawing>
                <wp:inline distT="0" distB="0" distL="0" distR="0" wp14:anchorId="7EDB6F54" wp14:editId="480F0D01">
                  <wp:extent cx="381000" cy="381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5">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p>
        </w:tc>
        <w:tc>
          <w:tcPr>
            <w:tcW w:w="3880" w:type="dxa"/>
          </w:tcPr>
          <w:p w14:paraId="46BD4EEE" w14:textId="1A31D3F0" w:rsidR="00CB1FC0" w:rsidRDefault="00CB1FC0" w:rsidP="00A06305">
            <w:pPr>
              <w:rPr>
                <w:rFonts w:hint="eastAsia"/>
              </w:rPr>
            </w:pPr>
            <w:r w:rsidRPr="00F6713B">
              <w:rPr>
                <w:b/>
                <w:bCs/>
              </w:rPr>
              <w:t>Cut tool</w:t>
            </w:r>
            <w:r>
              <w:t xml:space="preserve"> connects bright areas and serves to separate adjacent myelin sheaths or to sever off dark areas. </w:t>
            </w:r>
          </w:p>
        </w:tc>
        <w:tc>
          <w:tcPr>
            <w:tcW w:w="2055" w:type="dxa"/>
          </w:tcPr>
          <w:p w14:paraId="0970A723" w14:textId="465A8875" w:rsidR="00CB1FC0" w:rsidRPr="00AE6D26" w:rsidRDefault="00CB1FC0" w:rsidP="00A06305">
            <w:pPr>
              <w:rPr>
                <w:rFonts w:hint="eastAsia"/>
              </w:rPr>
            </w:pPr>
            <w:r w:rsidRPr="00AE6D26">
              <w:t>Q</w:t>
            </w:r>
          </w:p>
          <w:p w14:paraId="160D9D89" w14:textId="2CA9CED6" w:rsidR="00CB1FC0" w:rsidRPr="00CB1FC0" w:rsidRDefault="00CB1FC0" w:rsidP="00A06305">
            <w:pPr>
              <w:rPr>
                <w:rFonts w:hint="eastAsia"/>
              </w:rPr>
            </w:pPr>
            <w:r w:rsidRPr="00F6713B">
              <w:rPr>
                <w:i/>
                <w:iCs/>
              </w:rPr>
              <w:t>Shift + click for straight lines.</w:t>
            </w:r>
          </w:p>
        </w:tc>
      </w:tr>
      <w:tr w:rsidR="00CB1FC0" w14:paraId="44A26177" w14:textId="2361564E" w:rsidTr="00CB1FC0">
        <w:tc>
          <w:tcPr>
            <w:tcW w:w="3415" w:type="dxa"/>
          </w:tcPr>
          <w:p w14:paraId="2FFE3CD5" w14:textId="0472AAAC" w:rsidR="00CB1FC0" w:rsidRDefault="004D2891" w:rsidP="00A06305">
            <w:pPr>
              <w:rPr>
                <w:rFonts w:hint="eastAsia"/>
              </w:rPr>
            </w:pPr>
            <w:r>
              <w:rPr>
                <w:noProof/>
              </w:rPr>
              <w:drawing>
                <wp:inline distT="0" distB="0" distL="0" distR="0" wp14:anchorId="11C57D3B" wp14:editId="3E0A2AA7">
                  <wp:extent cx="381000" cy="381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6">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p>
        </w:tc>
        <w:tc>
          <w:tcPr>
            <w:tcW w:w="3880" w:type="dxa"/>
          </w:tcPr>
          <w:p w14:paraId="4770921E" w14:textId="049C5317" w:rsidR="00CB1FC0" w:rsidRDefault="00CB1FC0" w:rsidP="00A06305">
            <w:pPr>
              <w:rPr>
                <w:rFonts w:hint="eastAsia"/>
              </w:rPr>
            </w:pPr>
            <w:r w:rsidRPr="00465A7D">
              <w:rPr>
                <w:b/>
                <w:bCs/>
              </w:rPr>
              <w:t>Draw tool</w:t>
            </w:r>
            <w:r>
              <w:t xml:space="preserve"> connects dark areas and serves to connect myelin sheaths interrupted by areas of low contrast. </w:t>
            </w:r>
          </w:p>
        </w:tc>
        <w:tc>
          <w:tcPr>
            <w:tcW w:w="2055" w:type="dxa"/>
          </w:tcPr>
          <w:p w14:paraId="12CF97C7" w14:textId="77777777" w:rsidR="00CB1FC0" w:rsidRDefault="00CB1FC0" w:rsidP="00A06305">
            <w:pPr>
              <w:rPr>
                <w:rFonts w:hint="eastAsia"/>
              </w:rPr>
            </w:pPr>
            <w:r>
              <w:t>W</w:t>
            </w:r>
          </w:p>
          <w:p w14:paraId="6838B764" w14:textId="294D64C9" w:rsidR="00CB1FC0" w:rsidRPr="00CB1FC0" w:rsidRDefault="00CB1FC0" w:rsidP="00A06305">
            <w:pPr>
              <w:rPr>
                <w:rFonts w:hint="eastAsia"/>
              </w:rPr>
            </w:pPr>
            <w:r w:rsidRPr="00F6713B">
              <w:rPr>
                <w:i/>
                <w:iCs/>
              </w:rPr>
              <w:t>Shift + click for straight lines.</w:t>
            </w:r>
          </w:p>
        </w:tc>
      </w:tr>
      <w:tr w:rsidR="00CB1FC0" w14:paraId="10327DD9" w14:textId="62E054FD" w:rsidTr="00CB1FC0">
        <w:tc>
          <w:tcPr>
            <w:tcW w:w="3415" w:type="dxa"/>
          </w:tcPr>
          <w:p w14:paraId="2481E088" w14:textId="27131BEA" w:rsidR="00CB1FC0" w:rsidRDefault="004D2891" w:rsidP="00A06305">
            <w:pPr>
              <w:rPr>
                <w:rFonts w:hint="eastAsia"/>
              </w:rPr>
            </w:pPr>
            <w:r>
              <w:rPr>
                <w:noProof/>
              </w:rPr>
              <w:drawing>
                <wp:inline distT="0" distB="0" distL="0" distR="0" wp14:anchorId="3E7BE9FA" wp14:editId="2322B248">
                  <wp:extent cx="381000" cy="381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7">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p>
        </w:tc>
        <w:tc>
          <w:tcPr>
            <w:tcW w:w="3880" w:type="dxa"/>
          </w:tcPr>
          <w:p w14:paraId="258F9421" w14:textId="09F141F2" w:rsidR="00CB1FC0" w:rsidRDefault="000D0E04" w:rsidP="00A06305">
            <w:pPr>
              <w:rPr>
                <w:rFonts w:hint="eastAsia"/>
              </w:rPr>
            </w:pPr>
            <w:r w:rsidRPr="00AE6D26">
              <w:rPr>
                <w:b/>
                <w:bCs/>
              </w:rPr>
              <w:t>Eraser tool</w:t>
            </w:r>
            <w:r>
              <w:t xml:space="preserve"> </w:t>
            </w:r>
            <w:r w:rsidR="00AE6D26">
              <w:t>removes unwanted lines or points.</w:t>
            </w:r>
          </w:p>
        </w:tc>
        <w:tc>
          <w:tcPr>
            <w:tcW w:w="2055" w:type="dxa"/>
          </w:tcPr>
          <w:p w14:paraId="532949B2" w14:textId="077B8722" w:rsidR="00CB1FC0" w:rsidRPr="00CB1FC0" w:rsidRDefault="00AE6D26" w:rsidP="00A06305">
            <w:pPr>
              <w:rPr>
                <w:rFonts w:hint="eastAsia"/>
              </w:rPr>
            </w:pPr>
            <w:r>
              <w:t>E</w:t>
            </w:r>
          </w:p>
        </w:tc>
      </w:tr>
      <w:tr w:rsidR="00CB1FC0" w14:paraId="0BB87A28" w14:textId="71FD1F0F" w:rsidTr="00CB1FC0">
        <w:tc>
          <w:tcPr>
            <w:tcW w:w="3415" w:type="dxa"/>
          </w:tcPr>
          <w:p w14:paraId="7C12A8B9" w14:textId="1C693E09" w:rsidR="00CB1FC0" w:rsidRDefault="004D2891" w:rsidP="00A06305">
            <w:pPr>
              <w:rPr>
                <w:rFonts w:hint="eastAsia"/>
              </w:rPr>
            </w:pPr>
            <w:r>
              <w:rPr>
                <w:noProof/>
              </w:rPr>
              <w:drawing>
                <wp:inline distT="0" distB="0" distL="0" distR="0" wp14:anchorId="3F25D938" wp14:editId="0C7D8F87">
                  <wp:extent cx="381000" cy="381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8">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p>
        </w:tc>
        <w:tc>
          <w:tcPr>
            <w:tcW w:w="3880" w:type="dxa"/>
          </w:tcPr>
          <w:p w14:paraId="72DFB891" w14:textId="6CA438A3" w:rsidR="00CB1FC0" w:rsidRPr="004D2891" w:rsidRDefault="004D2891" w:rsidP="00A06305">
            <w:pPr>
              <w:rPr>
                <w:rFonts w:hint="eastAsia"/>
              </w:rPr>
            </w:pPr>
            <w:r>
              <w:rPr>
                <w:b/>
                <w:bCs/>
              </w:rPr>
              <w:t xml:space="preserve">Myelinated counter </w:t>
            </w:r>
            <w:r>
              <w:t>allows the user to mark myelinated axons.</w:t>
            </w:r>
          </w:p>
        </w:tc>
        <w:tc>
          <w:tcPr>
            <w:tcW w:w="2055" w:type="dxa"/>
          </w:tcPr>
          <w:p w14:paraId="169D63C9" w14:textId="518B2E70" w:rsidR="00CB1FC0" w:rsidRPr="00CB1FC0" w:rsidRDefault="004D2891" w:rsidP="00A06305">
            <w:pPr>
              <w:rPr>
                <w:rFonts w:hint="eastAsia"/>
              </w:rPr>
            </w:pPr>
            <w:r>
              <w:t>T</w:t>
            </w:r>
          </w:p>
        </w:tc>
      </w:tr>
      <w:tr w:rsidR="004D2891" w14:paraId="1E62EA06" w14:textId="77777777" w:rsidTr="00CB1FC0">
        <w:tc>
          <w:tcPr>
            <w:tcW w:w="3415" w:type="dxa"/>
          </w:tcPr>
          <w:p w14:paraId="52349298" w14:textId="5CE4DCCC" w:rsidR="004D2891" w:rsidRDefault="004D2891" w:rsidP="00A06305">
            <w:pPr>
              <w:rPr>
                <w:rFonts w:hint="eastAsia"/>
                <w:noProof/>
              </w:rPr>
            </w:pPr>
            <w:r>
              <w:rPr>
                <w:noProof/>
              </w:rPr>
              <w:drawing>
                <wp:inline distT="0" distB="0" distL="0" distR="0" wp14:anchorId="52F75660" wp14:editId="677D51F6">
                  <wp:extent cx="381000" cy="381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9">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p>
        </w:tc>
        <w:tc>
          <w:tcPr>
            <w:tcW w:w="3880" w:type="dxa"/>
          </w:tcPr>
          <w:p w14:paraId="45E8A344" w14:textId="731DA545" w:rsidR="004D2891" w:rsidRPr="004D2891" w:rsidRDefault="004D2891" w:rsidP="00A06305">
            <w:pPr>
              <w:rPr>
                <w:rFonts w:hint="eastAsia"/>
              </w:rPr>
            </w:pPr>
            <w:r>
              <w:rPr>
                <w:b/>
                <w:bCs/>
              </w:rPr>
              <w:t xml:space="preserve">Unmyelinated counter </w:t>
            </w:r>
            <w:r>
              <w:t>allows the user to mark unmyelinated axons.</w:t>
            </w:r>
          </w:p>
        </w:tc>
        <w:tc>
          <w:tcPr>
            <w:tcW w:w="2055" w:type="dxa"/>
          </w:tcPr>
          <w:p w14:paraId="08CC3D93" w14:textId="63816FE7" w:rsidR="004D2891" w:rsidRDefault="004D2891" w:rsidP="00A06305">
            <w:pPr>
              <w:rPr>
                <w:rFonts w:hint="eastAsia"/>
              </w:rPr>
            </w:pPr>
            <w:r>
              <w:t>R</w:t>
            </w:r>
          </w:p>
        </w:tc>
      </w:tr>
      <w:tr w:rsidR="004D2891" w14:paraId="74C8A836" w14:textId="77777777" w:rsidTr="00CB1FC0">
        <w:tc>
          <w:tcPr>
            <w:tcW w:w="3415" w:type="dxa"/>
          </w:tcPr>
          <w:p w14:paraId="79FB4BBB" w14:textId="6BAEBDEB" w:rsidR="004D2891" w:rsidRDefault="004D2891" w:rsidP="00A06305">
            <w:pPr>
              <w:rPr>
                <w:rFonts w:hint="eastAsia"/>
                <w:noProof/>
              </w:rPr>
            </w:pPr>
            <w:r>
              <w:rPr>
                <w:noProof/>
              </w:rPr>
              <w:drawing>
                <wp:inline distT="0" distB="0" distL="0" distR="0" wp14:anchorId="29B8CA52" wp14:editId="12CB4D82">
                  <wp:extent cx="381000" cy="381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0">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p>
        </w:tc>
        <w:tc>
          <w:tcPr>
            <w:tcW w:w="3880" w:type="dxa"/>
          </w:tcPr>
          <w:p w14:paraId="389531F4" w14:textId="16877555" w:rsidR="004D2891" w:rsidRPr="004D2891" w:rsidRDefault="004D2891" w:rsidP="00A06305">
            <w:pPr>
              <w:rPr>
                <w:rFonts w:hint="eastAsia"/>
              </w:rPr>
            </w:pPr>
            <w:proofErr w:type="spellStart"/>
            <w:r>
              <w:rPr>
                <w:b/>
                <w:bCs/>
              </w:rPr>
              <w:t>Misc</w:t>
            </w:r>
            <w:proofErr w:type="spellEnd"/>
            <w:r>
              <w:rPr>
                <w:b/>
                <w:bCs/>
              </w:rPr>
              <w:t xml:space="preserve"> selection tool </w:t>
            </w:r>
            <w:r>
              <w:t>allows the user to count other features of interest.</w:t>
            </w:r>
          </w:p>
        </w:tc>
        <w:tc>
          <w:tcPr>
            <w:tcW w:w="2055" w:type="dxa"/>
          </w:tcPr>
          <w:p w14:paraId="4EAA4292" w14:textId="77AEDC5D" w:rsidR="004D2891" w:rsidRDefault="004D2891" w:rsidP="00A06305">
            <w:pPr>
              <w:rPr>
                <w:rFonts w:hint="eastAsia"/>
              </w:rPr>
            </w:pPr>
            <w:r>
              <w:t>6</w:t>
            </w:r>
          </w:p>
        </w:tc>
      </w:tr>
      <w:tr w:rsidR="00CB1FC0" w14:paraId="0CE1E8FA" w14:textId="2F09C7B3" w:rsidTr="00CB1FC0">
        <w:tc>
          <w:tcPr>
            <w:tcW w:w="3415" w:type="dxa"/>
          </w:tcPr>
          <w:p w14:paraId="3F32FE2A" w14:textId="20A60FD1" w:rsidR="00CB1FC0" w:rsidRDefault="002D7E36" w:rsidP="00A06305">
            <w:pPr>
              <w:rPr>
                <w:rFonts w:hint="eastAsia"/>
              </w:rPr>
            </w:pPr>
            <w:r>
              <w:rPr>
                <w:noProof/>
              </w:rPr>
              <w:drawing>
                <wp:inline distT="0" distB="0" distL="0" distR="0" wp14:anchorId="1DB989DD" wp14:editId="77052D49">
                  <wp:extent cx="1877438" cy="328817"/>
                  <wp:effectExtent l="0" t="0" r="2540" b="1905"/>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895069" cy="331905"/>
                          </a:xfrm>
                          <a:prstGeom prst="rect">
                            <a:avLst/>
                          </a:prstGeom>
                        </pic:spPr>
                      </pic:pic>
                    </a:graphicData>
                  </a:graphic>
                </wp:inline>
              </w:drawing>
            </w:r>
          </w:p>
        </w:tc>
        <w:tc>
          <w:tcPr>
            <w:tcW w:w="3880" w:type="dxa"/>
          </w:tcPr>
          <w:p w14:paraId="224D5C7D" w14:textId="535A432C" w:rsidR="00CB1FC0" w:rsidRDefault="002D7E36" w:rsidP="00A06305">
            <w:pPr>
              <w:rPr>
                <w:rFonts w:hint="eastAsia"/>
              </w:rPr>
            </w:pPr>
            <w:r w:rsidRPr="002D7E36">
              <w:rPr>
                <w:b/>
                <w:bCs/>
              </w:rPr>
              <w:t>Change search size parameters</w:t>
            </w:r>
            <w:r>
              <w:t xml:space="preserve"> allows the user to adjust the </w:t>
            </w:r>
            <w:r w:rsidRPr="002D7E36">
              <w:rPr>
                <w:i/>
                <w:iCs/>
              </w:rPr>
              <w:t>min</w:t>
            </w:r>
            <w:r>
              <w:t xml:space="preserve"> and </w:t>
            </w:r>
            <w:r w:rsidRPr="002D7E36">
              <w:rPr>
                <w:i/>
                <w:iCs/>
              </w:rPr>
              <w:t>max</w:t>
            </w:r>
            <w:r>
              <w:t xml:space="preserve"> size of axons</w:t>
            </w:r>
            <w:r w:rsidR="004D2891">
              <w:t>.</w:t>
            </w:r>
          </w:p>
        </w:tc>
        <w:tc>
          <w:tcPr>
            <w:tcW w:w="2055" w:type="dxa"/>
          </w:tcPr>
          <w:p w14:paraId="253EE1EA" w14:textId="6140C0FC" w:rsidR="00CB1FC0" w:rsidRPr="00CB1FC0" w:rsidRDefault="00061322" w:rsidP="00A06305">
            <w:pPr>
              <w:rPr>
                <w:rFonts w:hint="eastAsia"/>
              </w:rPr>
            </w:pPr>
            <w:r>
              <w:t>N/A</w:t>
            </w:r>
          </w:p>
        </w:tc>
      </w:tr>
      <w:tr w:rsidR="00CB1FC0" w14:paraId="02BBC028" w14:textId="786D9736" w:rsidTr="00CB1FC0">
        <w:tc>
          <w:tcPr>
            <w:tcW w:w="3415" w:type="dxa"/>
          </w:tcPr>
          <w:p w14:paraId="51B36FD3" w14:textId="3B99A0EE" w:rsidR="00CB1FC0" w:rsidRDefault="002D7E36" w:rsidP="00A06305">
            <w:pPr>
              <w:rPr>
                <w:rFonts w:hint="eastAsia"/>
              </w:rPr>
            </w:pPr>
            <w:r>
              <w:rPr>
                <w:noProof/>
              </w:rPr>
              <w:drawing>
                <wp:inline distT="0" distB="0" distL="0" distR="0" wp14:anchorId="0FBFA3DB" wp14:editId="65BC0766">
                  <wp:extent cx="1439693" cy="300368"/>
                  <wp:effectExtent l="0" t="0" r="0" b="4445"/>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447239" cy="301942"/>
                          </a:xfrm>
                          <a:prstGeom prst="rect">
                            <a:avLst/>
                          </a:prstGeom>
                        </pic:spPr>
                      </pic:pic>
                    </a:graphicData>
                  </a:graphic>
                </wp:inline>
              </w:drawing>
            </w:r>
          </w:p>
        </w:tc>
        <w:tc>
          <w:tcPr>
            <w:tcW w:w="3880" w:type="dxa"/>
          </w:tcPr>
          <w:p w14:paraId="6BD5C38C" w14:textId="48CFD99B" w:rsidR="00CB1FC0" w:rsidRDefault="002D7E36" w:rsidP="00A06305">
            <w:pPr>
              <w:rPr>
                <w:rFonts w:hint="eastAsia"/>
              </w:rPr>
            </w:pPr>
            <w:r w:rsidRPr="002D7E36">
              <w:rPr>
                <w:b/>
                <w:bCs/>
              </w:rPr>
              <w:t>Edit overlay appearance</w:t>
            </w:r>
            <w:r>
              <w:t xml:space="preserve"> allows the user to adjust the transparency of overlays and outline thickness</w:t>
            </w:r>
            <w:r w:rsidR="004D2891">
              <w:t>.</w:t>
            </w:r>
          </w:p>
        </w:tc>
        <w:tc>
          <w:tcPr>
            <w:tcW w:w="2055" w:type="dxa"/>
          </w:tcPr>
          <w:p w14:paraId="1F4EDE37" w14:textId="3C2E1AA1" w:rsidR="00CB1FC0" w:rsidRPr="00CB1FC0" w:rsidRDefault="00061322" w:rsidP="00A06305">
            <w:pPr>
              <w:rPr>
                <w:rFonts w:hint="eastAsia"/>
              </w:rPr>
            </w:pPr>
            <w:r>
              <w:t>N/A</w:t>
            </w:r>
          </w:p>
        </w:tc>
      </w:tr>
    </w:tbl>
    <w:p w14:paraId="599D98F3" w14:textId="2BADD8FB" w:rsidR="00A06305" w:rsidRDefault="00A06305" w:rsidP="00A06305">
      <w:pPr>
        <w:pStyle w:val="Heading1"/>
        <w:rPr>
          <w:rFonts w:hint="eastAsia"/>
        </w:rPr>
      </w:pPr>
      <w:bookmarkStart w:id="1" w:name="_Toc68868412"/>
      <w:r>
        <w:lastRenderedPageBreak/>
        <w:t>Workflow example</w:t>
      </w:r>
      <w:bookmarkEnd w:id="1"/>
    </w:p>
    <w:p w14:paraId="042D71D5" w14:textId="2B4FE701" w:rsidR="00046B0A" w:rsidRDefault="00046B0A" w:rsidP="00046B0A">
      <w:pPr>
        <w:rPr>
          <w:rFonts w:hint="eastAsia"/>
        </w:rPr>
      </w:pPr>
    </w:p>
    <w:p w14:paraId="335DD9D2" w14:textId="2491B809" w:rsidR="000476F7" w:rsidRDefault="000476F7" w:rsidP="00046B0A">
      <w:pPr>
        <w:rPr>
          <w:rFonts w:hint="eastAsia"/>
        </w:rPr>
      </w:pPr>
      <w:r>
        <w:t xml:space="preserve">Different workflows are possible using </w:t>
      </w:r>
      <w:proofErr w:type="spellStart"/>
      <w:r>
        <w:t>MyelTracer</w:t>
      </w:r>
      <w:proofErr w:type="spellEnd"/>
      <w:r w:rsidR="00CD4BBE">
        <w:t>,</w:t>
      </w:r>
      <w:r>
        <w:t xml:space="preserve"> and each user may find a workflow that works best for them. Overall, we find that it is most efficient to work using </w:t>
      </w:r>
      <w:proofErr w:type="spellStart"/>
      <w:r>
        <w:t>MyelTracer</w:t>
      </w:r>
      <w:proofErr w:type="spellEnd"/>
      <w:r>
        <w:t xml:space="preserve"> keyboard shortcuts (as indicated above) as well as generic shortcuts (e.g., control + Z to undo or control + Z to redo</w:t>
      </w:r>
      <w:r w:rsidR="00EB4368">
        <w:t>, space + click to pan the image, control + to zoom in, control – to zoom out</w:t>
      </w:r>
      <w:r>
        <w:t>).</w:t>
      </w:r>
      <w:r w:rsidR="008F5134">
        <w:t xml:space="preserve"> Zoom scrolling can be deactivated in the </w:t>
      </w:r>
      <w:proofErr w:type="gramStart"/>
      <w:r w:rsidR="008F5134">
        <w:t>settings</w:t>
      </w:r>
      <w:r w:rsidR="00CD4BBE">
        <w:t>,</w:t>
      </w:r>
      <w:r w:rsidR="008F5134">
        <w:t xml:space="preserve"> and</w:t>
      </w:r>
      <w:proofErr w:type="gramEnd"/>
      <w:r w:rsidR="008F5134">
        <w:t xml:space="preserve"> assigned shortcuts can be seen in the dropdown menu as well.</w:t>
      </w:r>
      <w:r w:rsidR="00606DB6">
        <w:t xml:space="preserve"> Axons and myelin selection tools also allow for manual tracing by </w:t>
      </w:r>
      <w:r w:rsidR="00606DB6" w:rsidRPr="00606DB6">
        <w:rPr>
          <w:i/>
          <w:iCs/>
        </w:rPr>
        <w:t>clicking + dragging</w:t>
      </w:r>
      <w:r w:rsidR="00606DB6">
        <w:t>.</w:t>
      </w:r>
    </w:p>
    <w:p w14:paraId="3A066395" w14:textId="77777777" w:rsidR="000476F7" w:rsidRDefault="000476F7" w:rsidP="00046B0A">
      <w:pPr>
        <w:rPr>
          <w:rFonts w:hint="eastAsia"/>
        </w:rPr>
      </w:pPr>
    </w:p>
    <w:p w14:paraId="3B599498" w14:textId="6CA0CD4A" w:rsidR="00046B0A" w:rsidRPr="009854D4" w:rsidRDefault="009854D4" w:rsidP="009854D4">
      <w:pPr>
        <w:pStyle w:val="ListParagraph"/>
        <w:numPr>
          <w:ilvl w:val="0"/>
          <w:numId w:val="2"/>
        </w:numPr>
        <w:rPr>
          <w:rFonts w:hint="eastAsia"/>
        </w:rPr>
      </w:pPr>
      <w:r>
        <w:t xml:space="preserve">Open </w:t>
      </w:r>
      <w:proofErr w:type="spellStart"/>
      <w:r>
        <w:t>MyelTracer</w:t>
      </w:r>
      <w:proofErr w:type="spellEnd"/>
      <w:r>
        <w:t xml:space="preserve"> and load a micrograph using </w:t>
      </w:r>
      <w:r w:rsidRPr="009854D4">
        <w:rPr>
          <w:i/>
          <w:iCs/>
        </w:rPr>
        <w:t>File -&gt; New</w:t>
      </w:r>
    </w:p>
    <w:p w14:paraId="135EAB6B" w14:textId="648E41A7" w:rsidR="009854D4" w:rsidRDefault="009854D4" w:rsidP="009854D4">
      <w:pPr>
        <w:pStyle w:val="ListParagraph"/>
        <w:numPr>
          <w:ilvl w:val="0"/>
          <w:numId w:val="2"/>
        </w:numPr>
        <w:rPr>
          <w:rFonts w:hint="eastAsia"/>
        </w:rPr>
      </w:pPr>
      <w:r>
        <w:t xml:space="preserve">Select image import quality that is supported by the computing power of your machine. We recommend using at least </w:t>
      </w:r>
      <w:r w:rsidR="00C0430E">
        <w:t>70</w:t>
      </w:r>
      <w:r>
        <w:t xml:space="preserve">% to </w:t>
      </w:r>
      <w:r w:rsidR="00C0430E">
        <w:t>80</w:t>
      </w:r>
      <w:r>
        <w:t>% of original quality.</w:t>
      </w:r>
    </w:p>
    <w:p w14:paraId="71497012" w14:textId="407998C8" w:rsidR="009854D4" w:rsidRDefault="009854D4" w:rsidP="009854D4">
      <w:pPr>
        <w:pStyle w:val="ListParagraph"/>
        <w:numPr>
          <w:ilvl w:val="0"/>
          <w:numId w:val="2"/>
        </w:numPr>
        <w:rPr>
          <w:rFonts w:hint="eastAsia"/>
        </w:rPr>
      </w:pPr>
      <w:r>
        <w:t>Enter calibration factor</w:t>
      </w:r>
      <w:r w:rsidR="00C0430E">
        <w:t xml:space="preserve"> (can be measured by </w:t>
      </w:r>
      <w:r w:rsidR="004D2891">
        <w:t>I</w:t>
      </w:r>
      <w:r w:rsidR="00C0430E">
        <w:t>mageJ</w:t>
      </w:r>
      <w:r w:rsidR="004D2891">
        <w:t xml:space="preserve"> if unknown</w:t>
      </w:r>
      <w:r w:rsidR="00C0430E">
        <w:t>)</w:t>
      </w:r>
      <w:r>
        <w:t>.</w:t>
      </w:r>
    </w:p>
    <w:p w14:paraId="35CF5C02" w14:textId="5B20FEBC" w:rsidR="009854D4" w:rsidRDefault="009854D4" w:rsidP="009854D4">
      <w:pPr>
        <w:pStyle w:val="ListParagraph"/>
        <w:numPr>
          <w:ilvl w:val="0"/>
          <w:numId w:val="2"/>
        </w:numPr>
        <w:rPr>
          <w:rFonts w:hint="eastAsia"/>
        </w:rPr>
      </w:pPr>
      <w:r>
        <w:t>Set threshold so contouring will match axons. Mark all axons to be quantified while making finer adjustments in threshold and using the cut and draw tool as needed.</w:t>
      </w:r>
    </w:p>
    <w:p w14:paraId="1BD949F7" w14:textId="601123F3" w:rsidR="009854D4" w:rsidRDefault="009854D4" w:rsidP="009854D4">
      <w:pPr>
        <w:pStyle w:val="ListParagraph"/>
        <w:numPr>
          <w:ilvl w:val="0"/>
          <w:numId w:val="2"/>
        </w:numPr>
        <w:rPr>
          <w:rFonts w:hint="eastAsia"/>
        </w:rPr>
      </w:pPr>
      <w:r>
        <w:t>Use cut and draw tool to separate/connect myelin sheaths.</w:t>
      </w:r>
    </w:p>
    <w:p w14:paraId="6E5DCF3C" w14:textId="658C9B9C" w:rsidR="009854D4" w:rsidRDefault="009854D4" w:rsidP="009854D4">
      <w:pPr>
        <w:pStyle w:val="ListParagraph"/>
        <w:numPr>
          <w:ilvl w:val="0"/>
          <w:numId w:val="2"/>
        </w:numPr>
        <w:rPr>
          <w:rFonts w:hint="eastAsia"/>
        </w:rPr>
      </w:pPr>
      <w:r>
        <w:t>Change threshold and mark inner and outer myelin boundaries at once for each axon while using cut and draw tools as needed.</w:t>
      </w:r>
    </w:p>
    <w:p w14:paraId="5E3A8E74" w14:textId="13E706D4" w:rsidR="009854D4" w:rsidRDefault="00C0430E" w:rsidP="009854D4">
      <w:pPr>
        <w:pStyle w:val="ListParagraph"/>
        <w:numPr>
          <w:ilvl w:val="0"/>
          <w:numId w:val="2"/>
        </w:numPr>
        <w:rPr>
          <w:rFonts w:hint="eastAsia"/>
        </w:rPr>
      </w:pPr>
      <w:r>
        <w:t xml:space="preserve">Save </w:t>
      </w:r>
      <w:r w:rsidR="009854D4">
        <w:t xml:space="preserve">ROIs using </w:t>
      </w:r>
      <w:r w:rsidR="009854D4" w:rsidRPr="006C0CFB">
        <w:rPr>
          <w:i/>
          <w:iCs/>
        </w:rPr>
        <w:t>File -&gt; Save As</w:t>
      </w:r>
    </w:p>
    <w:p w14:paraId="071A5770" w14:textId="0C9D0B01" w:rsidR="009854D4" w:rsidRPr="004D2891" w:rsidRDefault="009854D4" w:rsidP="009854D4">
      <w:pPr>
        <w:pStyle w:val="ListParagraph"/>
        <w:numPr>
          <w:ilvl w:val="0"/>
          <w:numId w:val="2"/>
        </w:numPr>
        <w:rPr>
          <w:rFonts w:hint="eastAsia"/>
        </w:rPr>
      </w:pPr>
      <w:r>
        <w:t xml:space="preserve">Export data using </w:t>
      </w:r>
      <w:r w:rsidRPr="006C0CFB">
        <w:rPr>
          <w:i/>
          <w:iCs/>
        </w:rPr>
        <w:t>File -&gt; Export</w:t>
      </w:r>
    </w:p>
    <w:p w14:paraId="6C371150" w14:textId="77777777" w:rsidR="00E957D2" w:rsidRDefault="004D2891" w:rsidP="009854D4">
      <w:pPr>
        <w:pStyle w:val="ListParagraph"/>
        <w:numPr>
          <w:ilvl w:val="0"/>
          <w:numId w:val="2"/>
        </w:numPr>
        <w:rPr>
          <w:rFonts w:hint="eastAsia"/>
        </w:rPr>
      </w:pPr>
      <w:r>
        <w:rPr>
          <w:lang w:eastAsia="zh-CN"/>
        </w:rPr>
        <w:t>If desired, reopen and c</w:t>
      </w:r>
      <w:r w:rsidR="00C0430E">
        <w:rPr>
          <w:lang w:eastAsia="zh-CN"/>
        </w:rPr>
        <w:t xml:space="preserve">ontinue </w:t>
      </w:r>
      <w:r>
        <w:rPr>
          <w:lang w:eastAsia="zh-CN"/>
        </w:rPr>
        <w:t>feature tracing using</w:t>
      </w:r>
    </w:p>
    <w:p w14:paraId="3E414BCE" w14:textId="6A05F068" w:rsidR="00E957D2" w:rsidRDefault="00C0430E" w:rsidP="00E957D2">
      <w:pPr>
        <w:pStyle w:val="ListParagraph"/>
        <w:numPr>
          <w:ilvl w:val="1"/>
          <w:numId w:val="2"/>
        </w:numPr>
        <w:rPr>
          <w:rFonts w:hint="eastAsia"/>
        </w:rPr>
      </w:pPr>
      <w:r w:rsidRPr="00E957D2">
        <w:rPr>
          <w:i/>
          <w:iCs/>
          <w:lang w:eastAsia="zh-CN"/>
        </w:rPr>
        <w:t>File</w:t>
      </w:r>
      <w:r w:rsidR="004D2891" w:rsidRPr="00E957D2">
        <w:rPr>
          <w:i/>
          <w:iCs/>
          <w:lang w:eastAsia="zh-CN"/>
        </w:rPr>
        <w:t xml:space="preserve"> </w:t>
      </w:r>
      <w:r w:rsidRPr="00E957D2">
        <w:rPr>
          <w:i/>
          <w:iCs/>
          <w:lang w:eastAsia="zh-CN"/>
        </w:rPr>
        <w:t>-&gt; New</w:t>
      </w:r>
      <w:r w:rsidR="004D2891">
        <w:rPr>
          <w:lang w:eastAsia="zh-CN"/>
        </w:rPr>
        <w:t xml:space="preserve"> </w:t>
      </w:r>
      <w:r>
        <w:rPr>
          <w:lang w:eastAsia="zh-CN"/>
        </w:rPr>
        <w:t xml:space="preserve">-&gt; </w:t>
      </w:r>
      <w:r w:rsidR="004D2891">
        <w:rPr>
          <w:lang w:eastAsia="zh-CN"/>
        </w:rPr>
        <w:t>I</w:t>
      </w:r>
      <w:r>
        <w:rPr>
          <w:lang w:eastAsia="zh-CN"/>
        </w:rPr>
        <w:t>mage</w:t>
      </w:r>
    </w:p>
    <w:p w14:paraId="7FBBE426" w14:textId="3E53BE74" w:rsidR="00C0430E" w:rsidRDefault="00C0430E" w:rsidP="00E957D2">
      <w:pPr>
        <w:pStyle w:val="ListParagraph"/>
        <w:numPr>
          <w:ilvl w:val="1"/>
          <w:numId w:val="2"/>
        </w:numPr>
        <w:rPr>
          <w:rFonts w:hint="eastAsia"/>
        </w:rPr>
      </w:pPr>
      <w:r w:rsidRPr="00E957D2">
        <w:rPr>
          <w:i/>
          <w:iCs/>
          <w:lang w:eastAsia="zh-CN"/>
        </w:rPr>
        <w:t xml:space="preserve">File -&gt; </w:t>
      </w:r>
      <w:r w:rsidR="004D2891" w:rsidRPr="00E957D2">
        <w:rPr>
          <w:i/>
          <w:iCs/>
          <w:lang w:eastAsia="zh-CN"/>
        </w:rPr>
        <w:t>O</w:t>
      </w:r>
      <w:r w:rsidRPr="00E957D2">
        <w:rPr>
          <w:i/>
          <w:iCs/>
          <w:lang w:eastAsia="zh-CN"/>
        </w:rPr>
        <w:t>pen -&gt;</w:t>
      </w:r>
      <w:r w:rsidR="00E957D2">
        <w:rPr>
          <w:i/>
          <w:iCs/>
          <w:lang w:eastAsia="zh-CN"/>
        </w:rPr>
        <w:t xml:space="preserve"> </w:t>
      </w:r>
      <w:r w:rsidR="004D2891" w:rsidRPr="00E957D2">
        <w:rPr>
          <w:i/>
          <w:iCs/>
          <w:lang w:eastAsia="zh-CN"/>
        </w:rPr>
        <w:t>D</w:t>
      </w:r>
      <w:r w:rsidRPr="00E957D2">
        <w:rPr>
          <w:i/>
          <w:iCs/>
          <w:lang w:eastAsia="zh-CN"/>
        </w:rPr>
        <w:t>ata</w:t>
      </w:r>
      <w:r>
        <w:rPr>
          <w:lang w:eastAsia="zh-CN"/>
        </w:rPr>
        <w:t xml:space="preserve">. </w:t>
      </w:r>
      <w:r w:rsidR="00E957D2">
        <w:rPr>
          <w:lang w:eastAsia="zh-CN"/>
        </w:rPr>
        <w:t>(</w:t>
      </w:r>
      <w:r>
        <w:rPr>
          <w:lang w:eastAsia="zh-CN"/>
        </w:rPr>
        <w:t xml:space="preserve">Always use the same image quality </w:t>
      </w:r>
      <w:r w:rsidR="004D2891">
        <w:rPr>
          <w:lang w:eastAsia="zh-CN"/>
        </w:rPr>
        <w:t xml:space="preserve">for opening images </w:t>
      </w:r>
      <w:r>
        <w:rPr>
          <w:lang w:eastAsia="zh-CN"/>
        </w:rPr>
        <w:t xml:space="preserve">as </w:t>
      </w:r>
      <w:r w:rsidR="004D2891">
        <w:rPr>
          <w:lang w:eastAsia="zh-CN"/>
        </w:rPr>
        <w:t>used for initial tracing and saving of the data</w:t>
      </w:r>
      <w:r w:rsidR="00E957D2">
        <w:rPr>
          <w:lang w:eastAsia="zh-CN"/>
        </w:rPr>
        <w:t>).</w:t>
      </w:r>
    </w:p>
    <w:p w14:paraId="4489AB8F" w14:textId="77777777" w:rsidR="009854D4" w:rsidRPr="00046B0A" w:rsidRDefault="009854D4" w:rsidP="009854D4">
      <w:pPr>
        <w:rPr>
          <w:rFonts w:hint="eastAsia"/>
        </w:rPr>
      </w:pPr>
    </w:p>
    <w:p w14:paraId="1624D92B" w14:textId="77777777" w:rsidR="00D77A3B" w:rsidRDefault="00D77A3B">
      <w:pPr>
        <w:rPr>
          <w:rFonts w:eastAsiaTheme="majorEastAsia" w:cstheme="majorBidi" w:hint="eastAsia"/>
          <w:b/>
          <w:color w:val="000000" w:themeColor="text1"/>
          <w:sz w:val="32"/>
          <w:szCs w:val="32"/>
        </w:rPr>
      </w:pPr>
      <w:r>
        <w:br w:type="page"/>
      </w:r>
    </w:p>
    <w:p w14:paraId="0CA32CBE" w14:textId="43B51CF6" w:rsidR="00A06305" w:rsidRDefault="00A06305" w:rsidP="00A06305">
      <w:pPr>
        <w:pStyle w:val="Heading1"/>
        <w:rPr>
          <w:rFonts w:hint="eastAsia"/>
        </w:rPr>
      </w:pPr>
      <w:bookmarkStart w:id="2" w:name="_Toc68868413"/>
      <w:r>
        <w:lastRenderedPageBreak/>
        <w:t>Data examples</w:t>
      </w:r>
      <w:bookmarkEnd w:id="2"/>
    </w:p>
    <w:p w14:paraId="435FCB7E" w14:textId="4D0E74EB" w:rsidR="00570F5E" w:rsidRDefault="00570F5E" w:rsidP="00570F5E">
      <w:pPr>
        <w:rPr>
          <w:rFonts w:hint="eastAsia"/>
        </w:rPr>
      </w:pPr>
    </w:p>
    <w:p w14:paraId="66C45021" w14:textId="50CF9943" w:rsidR="00570F5E" w:rsidRDefault="00570F5E" w:rsidP="00570F5E">
      <w:pPr>
        <w:rPr>
          <w:rFonts w:hint="eastAsia"/>
        </w:rPr>
      </w:pPr>
      <w:proofErr w:type="spellStart"/>
      <w:r>
        <w:t>MyelTracer</w:t>
      </w:r>
      <w:proofErr w:type="spellEnd"/>
      <w:r>
        <w:t xml:space="preserve"> operates based on differences in contrast. Hence, images with more compact myelin and better contrast require fewer manual inputs and are thus much easier to quantify. Below, we provide images to illustrate which micrographs are suitable for quantification using </w:t>
      </w:r>
      <w:proofErr w:type="spellStart"/>
      <w:r>
        <w:t>MyelTracer</w:t>
      </w:r>
      <w:proofErr w:type="spellEnd"/>
      <w:r>
        <w:t>.</w:t>
      </w:r>
    </w:p>
    <w:p w14:paraId="65C410FE" w14:textId="77777777" w:rsidR="00570F5E" w:rsidRDefault="00570F5E" w:rsidP="00570F5E">
      <w:pPr>
        <w:rPr>
          <w:rFonts w:hint="eastAsia"/>
        </w:rPr>
      </w:pPr>
    </w:p>
    <w:p w14:paraId="10ADD776" w14:textId="7FFA2EF4" w:rsidR="00570F5E" w:rsidRDefault="00F6638E" w:rsidP="00F44E6E">
      <w:pPr>
        <w:pStyle w:val="Heading2"/>
        <w:rPr>
          <w:rFonts w:hint="eastAsia"/>
        </w:rPr>
      </w:pPr>
      <w:bookmarkStart w:id="3" w:name="_Toc68868414"/>
      <w:r>
        <w:t xml:space="preserve">Examples of </w:t>
      </w:r>
      <w:r w:rsidR="009A3366">
        <w:t>micrographs</w:t>
      </w:r>
      <w:r>
        <w:t xml:space="preserve"> that are easy to quantify using </w:t>
      </w:r>
      <w:proofErr w:type="spellStart"/>
      <w:r>
        <w:t>MyelTracer</w:t>
      </w:r>
      <w:bookmarkEnd w:id="3"/>
      <w:proofErr w:type="spellEnd"/>
    </w:p>
    <w:p w14:paraId="41B28707" w14:textId="77777777" w:rsidR="00D77A3B" w:rsidRDefault="00D77A3B" w:rsidP="00570F5E">
      <w:pPr>
        <w:rPr>
          <w:rFonts w:hint="eastAsia"/>
          <w:u w:val="single"/>
        </w:rPr>
      </w:pPr>
    </w:p>
    <w:tbl>
      <w:tblPr>
        <w:tblStyle w:val="TableGrid"/>
        <w:tblW w:w="0" w:type="auto"/>
        <w:tblLook w:val="04A0" w:firstRow="1" w:lastRow="0" w:firstColumn="1" w:lastColumn="0" w:noHBand="0" w:noVBand="1"/>
      </w:tblPr>
      <w:tblGrid>
        <w:gridCol w:w="3124"/>
        <w:gridCol w:w="3070"/>
        <w:gridCol w:w="3156"/>
      </w:tblGrid>
      <w:tr w:rsidR="009A3366" w14:paraId="058BCDA1" w14:textId="77777777" w:rsidTr="009A3366">
        <w:tc>
          <w:tcPr>
            <w:tcW w:w="3124" w:type="dxa"/>
          </w:tcPr>
          <w:p w14:paraId="32D76F7C" w14:textId="188B0C27" w:rsidR="009A3366" w:rsidRPr="00D77A3B" w:rsidRDefault="009A3366" w:rsidP="009A3366">
            <w:pPr>
              <w:jc w:val="center"/>
              <w:rPr>
                <w:rFonts w:hint="eastAsia"/>
              </w:rPr>
            </w:pPr>
            <w:r w:rsidRPr="00D77A3B">
              <w:t>P30 Sciatic Nerve</w:t>
            </w:r>
          </w:p>
        </w:tc>
        <w:tc>
          <w:tcPr>
            <w:tcW w:w="3070" w:type="dxa"/>
          </w:tcPr>
          <w:p w14:paraId="0DDCC9C2" w14:textId="2CD1E2F9" w:rsidR="009A3366" w:rsidRPr="00D77A3B" w:rsidRDefault="009A3366" w:rsidP="009A3366">
            <w:pPr>
              <w:jc w:val="center"/>
              <w:rPr>
                <w:rFonts w:hint="eastAsia"/>
              </w:rPr>
            </w:pPr>
            <w:r>
              <w:t>P30 Corpus Callosum</w:t>
            </w:r>
          </w:p>
        </w:tc>
        <w:tc>
          <w:tcPr>
            <w:tcW w:w="3156" w:type="dxa"/>
          </w:tcPr>
          <w:p w14:paraId="6A34C58E" w14:textId="0ED27D57" w:rsidR="009A3366" w:rsidRPr="00D77A3B" w:rsidRDefault="009A3366" w:rsidP="009A3366">
            <w:pPr>
              <w:jc w:val="center"/>
              <w:rPr>
                <w:rFonts w:hint="eastAsia"/>
              </w:rPr>
            </w:pPr>
            <w:r>
              <w:t>P60 Optic Nerve</w:t>
            </w:r>
          </w:p>
        </w:tc>
      </w:tr>
      <w:tr w:rsidR="009A3366" w14:paraId="7E5C37B4" w14:textId="77777777" w:rsidTr="009A3366">
        <w:tc>
          <w:tcPr>
            <w:tcW w:w="3124" w:type="dxa"/>
          </w:tcPr>
          <w:p w14:paraId="5F5C4253" w14:textId="567DAE81" w:rsidR="009A3366" w:rsidRPr="00D77A3B" w:rsidRDefault="009A3366" w:rsidP="009A3366">
            <w:pPr>
              <w:rPr>
                <w:rFonts w:hint="eastAsia"/>
              </w:rPr>
            </w:pPr>
            <w:r w:rsidRPr="00D77A3B">
              <w:rPr>
                <w:noProof/>
              </w:rPr>
              <w:drawing>
                <wp:inline distT="0" distB="0" distL="0" distR="0" wp14:anchorId="2E9C721E" wp14:editId="1D944635">
                  <wp:extent cx="1847211" cy="1838528"/>
                  <wp:effectExtent l="0" t="0" r="0" b="3175"/>
                  <wp:docPr id="16" name="Picture 16" descr="A picture containing blanket,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blanket, outdoor objec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63498" cy="1854738"/>
                          </a:xfrm>
                          <a:prstGeom prst="rect">
                            <a:avLst/>
                          </a:prstGeom>
                        </pic:spPr>
                      </pic:pic>
                    </a:graphicData>
                  </a:graphic>
                </wp:inline>
              </w:drawing>
            </w:r>
          </w:p>
        </w:tc>
        <w:tc>
          <w:tcPr>
            <w:tcW w:w="3070" w:type="dxa"/>
          </w:tcPr>
          <w:p w14:paraId="716943C4" w14:textId="02882001" w:rsidR="009A3366" w:rsidRPr="00D77A3B" w:rsidRDefault="009A3366" w:rsidP="009A3366">
            <w:pPr>
              <w:rPr>
                <w:rFonts w:hint="eastAsia"/>
              </w:rPr>
            </w:pPr>
            <w:r w:rsidRPr="00A41D0A">
              <w:rPr>
                <w:noProof/>
              </w:rPr>
              <w:drawing>
                <wp:inline distT="0" distB="0" distL="0" distR="0" wp14:anchorId="3B408228" wp14:editId="34CE106D">
                  <wp:extent cx="1774620" cy="1838325"/>
                  <wp:effectExtent l="0" t="0" r="381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8870" cy="1853087"/>
                          </a:xfrm>
                          <a:prstGeom prst="rect">
                            <a:avLst/>
                          </a:prstGeom>
                        </pic:spPr>
                      </pic:pic>
                    </a:graphicData>
                  </a:graphic>
                </wp:inline>
              </w:drawing>
            </w:r>
          </w:p>
        </w:tc>
        <w:tc>
          <w:tcPr>
            <w:tcW w:w="3156" w:type="dxa"/>
          </w:tcPr>
          <w:p w14:paraId="6E599955" w14:textId="2CAA9BBF" w:rsidR="009A3366" w:rsidRPr="00A41D0A" w:rsidRDefault="009A3366" w:rsidP="009A3366">
            <w:pPr>
              <w:rPr>
                <w:rFonts w:hint="eastAsia"/>
              </w:rPr>
            </w:pPr>
            <w:r w:rsidRPr="00D77A3B">
              <w:rPr>
                <w:noProof/>
              </w:rPr>
              <w:drawing>
                <wp:inline distT="0" distB="0" distL="0" distR="0" wp14:anchorId="0BCAEFAD" wp14:editId="035979C5">
                  <wp:extent cx="1867251" cy="1838325"/>
                  <wp:effectExtent l="0" t="0" r="0" b="3175"/>
                  <wp:docPr id="17" name="Picture 17" descr="A picture containing weapon, brass knucks, pillow, project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weapon, brass knucks, pillow, projecti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91310" cy="1862011"/>
                          </a:xfrm>
                          <a:prstGeom prst="rect">
                            <a:avLst/>
                          </a:prstGeom>
                        </pic:spPr>
                      </pic:pic>
                    </a:graphicData>
                  </a:graphic>
                </wp:inline>
              </w:drawing>
            </w:r>
          </w:p>
        </w:tc>
      </w:tr>
    </w:tbl>
    <w:p w14:paraId="686F5C33" w14:textId="130FBF69" w:rsidR="00F6638E" w:rsidRDefault="00F6638E" w:rsidP="00570F5E">
      <w:pPr>
        <w:rPr>
          <w:rFonts w:hint="eastAsia"/>
          <w:u w:val="single"/>
        </w:rPr>
      </w:pPr>
    </w:p>
    <w:p w14:paraId="593F6B6D" w14:textId="082941CC" w:rsidR="00F6638E" w:rsidRPr="00F44E6E" w:rsidRDefault="00F44E6E" w:rsidP="00570F5E">
      <w:pPr>
        <w:rPr>
          <w:rFonts w:hint="eastAsia"/>
        </w:rPr>
      </w:pPr>
      <w:r>
        <w:t xml:space="preserve">General features of </w:t>
      </w:r>
      <w:r w:rsidR="009A3366">
        <w:t>micrographs</w:t>
      </w:r>
      <w:r>
        <w:t xml:space="preserve"> </w:t>
      </w:r>
      <w:r w:rsidR="009A3366">
        <w:t>that are</w:t>
      </w:r>
      <w:r>
        <w:t xml:space="preserve"> </w:t>
      </w:r>
      <w:r w:rsidR="009A3366">
        <w:t xml:space="preserve">well suitable for </w:t>
      </w:r>
      <w:proofErr w:type="spellStart"/>
      <w:r w:rsidR="009A3366">
        <w:t>MyelTracer</w:t>
      </w:r>
      <w:proofErr w:type="spellEnd"/>
      <w:r w:rsidR="009A3366">
        <w:t xml:space="preserve"> are </w:t>
      </w:r>
      <w:r>
        <w:t xml:space="preserve">relatively high contrast, largely continuous myelin sheaths, </w:t>
      </w:r>
      <w:r w:rsidR="009A3366">
        <w:t>and spatially separated myelin sheaths.</w:t>
      </w:r>
    </w:p>
    <w:p w14:paraId="5204FDD6" w14:textId="77777777" w:rsidR="00570F5E" w:rsidRDefault="00570F5E" w:rsidP="00570F5E">
      <w:pPr>
        <w:rPr>
          <w:rFonts w:hint="eastAsia"/>
        </w:rPr>
      </w:pPr>
    </w:p>
    <w:p w14:paraId="4916DD11" w14:textId="3FABA4BC" w:rsidR="00F6638E" w:rsidRPr="00570F5E" w:rsidRDefault="00F6638E" w:rsidP="00F44E6E">
      <w:pPr>
        <w:pStyle w:val="Heading2"/>
        <w:rPr>
          <w:rFonts w:hint="eastAsia"/>
        </w:rPr>
      </w:pPr>
      <w:bookmarkStart w:id="4" w:name="_Toc68868415"/>
      <w:r>
        <w:t xml:space="preserve">Examples of </w:t>
      </w:r>
      <w:r w:rsidR="009A3366">
        <w:t>micrographs</w:t>
      </w:r>
      <w:r>
        <w:t xml:space="preserve"> that are difficult to quantify using </w:t>
      </w:r>
      <w:proofErr w:type="spellStart"/>
      <w:r>
        <w:t>MyelTracer</w:t>
      </w:r>
      <w:bookmarkEnd w:id="4"/>
      <w:proofErr w:type="spellEnd"/>
    </w:p>
    <w:p w14:paraId="768A08FD" w14:textId="6BBE10F6" w:rsidR="00570F5E" w:rsidRDefault="00570F5E" w:rsidP="00570F5E">
      <w:pPr>
        <w:rPr>
          <w:rFonts w:hint="eastAsia"/>
        </w:rPr>
      </w:pPr>
    </w:p>
    <w:tbl>
      <w:tblPr>
        <w:tblStyle w:val="TableGrid"/>
        <w:tblW w:w="0" w:type="auto"/>
        <w:tblLook w:val="04A0" w:firstRow="1" w:lastRow="0" w:firstColumn="1" w:lastColumn="0" w:noHBand="0" w:noVBand="1"/>
      </w:tblPr>
      <w:tblGrid>
        <w:gridCol w:w="4045"/>
        <w:gridCol w:w="4230"/>
      </w:tblGrid>
      <w:tr w:rsidR="00F44E6E" w14:paraId="7129AFE8" w14:textId="77777777" w:rsidTr="00F44E6E">
        <w:tc>
          <w:tcPr>
            <w:tcW w:w="4045" w:type="dxa"/>
          </w:tcPr>
          <w:p w14:paraId="611F4A17" w14:textId="30316EA0" w:rsidR="00F44E6E" w:rsidRPr="00D77A3B" w:rsidRDefault="00EC3DAD" w:rsidP="002C259C">
            <w:pPr>
              <w:jc w:val="center"/>
              <w:rPr>
                <w:rFonts w:hint="eastAsia"/>
              </w:rPr>
            </w:pPr>
            <w:r>
              <w:t>High</w:t>
            </w:r>
            <w:r w:rsidR="004D2891">
              <w:t>ly</w:t>
            </w:r>
            <w:r>
              <w:t xml:space="preserve"> dense area</w:t>
            </w:r>
            <w:r w:rsidR="004D2891">
              <w:t>s</w:t>
            </w:r>
          </w:p>
        </w:tc>
        <w:tc>
          <w:tcPr>
            <w:tcW w:w="4230" w:type="dxa"/>
          </w:tcPr>
          <w:p w14:paraId="086A4D71" w14:textId="3947E983" w:rsidR="00F44E6E" w:rsidRPr="00D77A3B" w:rsidRDefault="004D2891" w:rsidP="002C259C">
            <w:pPr>
              <w:jc w:val="center"/>
              <w:rPr>
                <w:rFonts w:hint="eastAsia"/>
              </w:rPr>
            </w:pPr>
            <w:r>
              <w:t>L</w:t>
            </w:r>
            <w:r w:rsidR="00EC3DAD">
              <w:t>ow contrast image</w:t>
            </w:r>
            <w:r>
              <w:t>s</w:t>
            </w:r>
          </w:p>
        </w:tc>
      </w:tr>
      <w:tr w:rsidR="00F44E6E" w14:paraId="04B14111" w14:textId="77777777" w:rsidTr="00F44E6E">
        <w:tc>
          <w:tcPr>
            <w:tcW w:w="4045" w:type="dxa"/>
          </w:tcPr>
          <w:p w14:paraId="3EDBD748" w14:textId="445FAFC5" w:rsidR="00F44E6E" w:rsidRPr="00D77A3B" w:rsidRDefault="00F44E6E" w:rsidP="002C259C">
            <w:pPr>
              <w:rPr>
                <w:rFonts w:hint="eastAsia"/>
              </w:rPr>
            </w:pPr>
            <w:r>
              <w:rPr>
                <w:noProof/>
              </w:rPr>
              <w:drawing>
                <wp:inline distT="0" distB="0" distL="0" distR="0" wp14:anchorId="25E6EE5C" wp14:editId="59DA7FAC">
                  <wp:extent cx="2278712" cy="2130358"/>
                  <wp:effectExtent l="0" t="0" r="0" b="3810"/>
                  <wp:docPr id="23" name="Picture 23" descr="A picture containing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natur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98599" cy="2148950"/>
                          </a:xfrm>
                          <a:prstGeom prst="rect">
                            <a:avLst/>
                          </a:prstGeom>
                        </pic:spPr>
                      </pic:pic>
                    </a:graphicData>
                  </a:graphic>
                </wp:inline>
              </w:drawing>
            </w:r>
          </w:p>
        </w:tc>
        <w:tc>
          <w:tcPr>
            <w:tcW w:w="4230" w:type="dxa"/>
          </w:tcPr>
          <w:p w14:paraId="12DEB422" w14:textId="3353B88F" w:rsidR="00F44E6E" w:rsidRPr="00A41D0A" w:rsidRDefault="00201572" w:rsidP="00117471">
            <w:pPr>
              <w:jc w:val="center"/>
              <w:rPr>
                <w:rFonts w:hint="eastAsia"/>
              </w:rPr>
            </w:pPr>
            <w:r>
              <w:rPr>
                <w:noProof/>
              </w:rPr>
              <w:drawing>
                <wp:inline distT="0" distB="0" distL="0" distR="0" wp14:anchorId="643DF3D4" wp14:editId="4510DF4F">
                  <wp:extent cx="2090966" cy="2129790"/>
                  <wp:effectExtent l="0" t="0" r="5080" b="3810"/>
                  <wp:docPr id="6" name="Picture 6" descr="A picture containing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fabric&#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105569" cy="2144664"/>
                          </a:xfrm>
                          <a:prstGeom prst="rect">
                            <a:avLst/>
                          </a:prstGeom>
                        </pic:spPr>
                      </pic:pic>
                    </a:graphicData>
                  </a:graphic>
                </wp:inline>
              </w:drawing>
            </w:r>
          </w:p>
        </w:tc>
      </w:tr>
    </w:tbl>
    <w:p w14:paraId="33C8372E" w14:textId="567A9E7B" w:rsidR="00F44E6E" w:rsidRDefault="00F44E6E" w:rsidP="00570F5E">
      <w:pPr>
        <w:rPr>
          <w:rFonts w:hint="eastAsia"/>
        </w:rPr>
      </w:pPr>
    </w:p>
    <w:p w14:paraId="5792C71B" w14:textId="61E23AA5" w:rsidR="006A4E4A" w:rsidRDefault="009A3366" w:rsidP="009A3366">
      <w:pPr>
        <w:rPr>
          <w:rFonts w:hint="eastAsia"/>
        </w:rPr>
      </w:pPr>
      <w:r>
        <w:t xml:space="preserve">General features of micrographs </w:t>
      </w:r>
      <w:r w:rsidR="006A4E4A">
        <w:t>which can be traced by</w:t>
      </w:r>
      <w:r>
        <w:t xml:space="preserve"> </w:t>
      </w:r>
      <w:proofErr w:type="spellStart"/>
      <w:r>
        <w:t>MyelTracer</w:t>
      </w:r>
      <w:proofErr w:type="spellEnd"/>
      <w:r>
        <w:t xml:space="preserve"> </w:t>
      </w:r>
      <w:r w:rsidR="006A4E4A">
        <w:t xml:space="preserve">but </w:t>
      </w:r>
      <w:r w:rsidR="004D2891">
        <w:t>may preclude significant time savings include</w:t>
      </w:r>
      <w:r w:rsidR="006A4E4A">
        <w:t>:</w:t>
      </w:r>
    </w:p>
    <w:p w14:paraId="0AF6C68D" w14:textId="1A3EE979" w:rsidR="006A4E4A" w:rsidRDefault="009A3366" w:rsidP="004D2891">
      <w:pPr>
        <w:pStyle w:val="ListParagraph"/>
        <w:numPr>
          <w:ilvl w:val="0"/>
          <w:numId w:val="4"/>
        </w:numPr>
        <w:rPr>
          <w:rFonts w:hint="eastAsia"/>
        </w:rPr>
      </w:pPr>
      <w:r>
        <w:t>relatively low contrast</w:t>
      </w:r>
    </w:p>
    <w:p w14:paraId="53BA03AA" w14:textId="6F2A710B" w:rsidR="006A4E4A" w:rsidRDefault="00C2770D" w:rsidP="004D2891">
      <w:pPr>
        <w:pStyle w:val="ListParagraph"/>
        <w:numPr>
          <w:ilvl w:val="0"/>
          <w:numId w:val="4"/>
        </w:numPr>
        <w:rPr>
          <w:rFonts w:hint="eastAsia"/>
        </w:rPr>
      </w:pPr>
      <w:r>
        <w:t>high proportion of</w:t>
      </w:r>
      <w:r w:rsidR="009A3366">
        <w:t xml:space="preserve"> discontinuous myelin sheaths</w:t>
      </w:r>
    </w:p>
    <w:p w14:paraId="42F48B58" w14:textId="066918B2" w:rsidR="009A3366" w:rsidRPr="00F44E6E" w:rsidRDefault="00C2770D" w:rsidP="004D2891">
      <w:pPr>
        <w:pStyle w:val="ListParagraph"/>
        <w:numPr>
          <w:ilvl w:val="0"/>
          <w:numId w:val="4"/>
        </w:numPr>
        <w:rPr>
          <w:rFonts w:hint="eastAsia"/>
        </w:rPr>
      </w:pPr>
      <w:r>
        <w:t xml:space="preserve">high proportion of </w:t>
      </w:r>
      <w:r w:rsidR="009A3366">
        <w:t>myelin sheaths in close apposition (“touching”)</w:t>
      </w:r>
    </w:p>
    <w:p w14:paraId="6654ED17" w14:textId="77777777" w:rsidR="00C2770D" w:rsidRDefault="00C2770D" w:rsidP="00A06305">
      <w:pPr>
        <w:pStyle w:val="Heading1"/>
        <w:rPr>
          <w:rFonts w:hint="eastAsia"/>
        </w:rPr>
      </w:pPr>
    </w:p>
    <w:p w14:paraId="3D19AD6B" w14:textId="035EC915" w:rsidR="00A06305" w:rsidRDefault="00A06305" w:rsidP="00A06305">
      <w:pPr>
        <w:pStyle w:val="Heading1"/>
        <w:rPr>
          <w:rFonts w:hint="eastAsia"/>
        </w:rPr>
      </w:pPr>
      <w:bookmarkStart w:id="5" w:name="_Toc68868416"/>
      <w:r>
        <w:t>Troubleshooting</w:t>
      </w:r>
      <w:bookmarkEnd w:id="5"/>
    </w:p>
    <w:p w14:paraId="4B42C1AA" w14:textId="5B0C802E" w:rsidR="004A116E" w:rsidRDefault="004A116E" w:rsidP="004A116E">
      <w:pPr>
        <w:rPr>
          <w:rFonts w:hint="eastAsia"/>
        </w:rPr>
      </w:pPr>
    </w:p>
    <w:tbl>
      <w:tblPr>
        <w:tblStyle w:val="TableGrid"/>
        <w:tblW w:w="0" w:type="auto"/>
        <w:tblLook w:val="04A0" w:firstRow="1" w:lastRow="0" w:firstColumn="1" w:lastColumn="0" w:noHBand="0" w:noVBand="1"/>
      </w:tblPr>
      <w:tblGrid>
        <w:gridCol w:w="4675"/>
        <w:gridCol w:w="4675"/>
      </w:tblGrid>
      <w:tr w:rsidR="004A116E" w14:paraId="035878F2" w14:textId="77777777" w:rsidTr="004A116E">
        <w:tc>
          <w:tcPr>
            <w:tcW w:w="4675" w:type="dxa"/>
          </w:tcPr>
          <w:p w14:paraId="174FBC38" w14:textId="5F5CB3DC" w:rsidR="004A116E" w:rsidRPr="00FD066F" w:rsidRDefault="004A116E" w:rsidP="004A116E">
            <w:pPr>
              <w:rPr>
                <w:rFonts w:hint="eastAsia"/>
                <w:b/>
                <w:bCs/>
              </w:rPr>
            </w:pPr>
            <w:r w:rsidRPr="00FD066F">
              <w:rPr>
                <w:b/>
                <w:bCs/>
              </w:rPr>
              <w:t>Issue</w:t>
            </w:r>
          </w:p>
        </w:tc>
        <w:tc>
          <w:tcPr>
            <w:tcW w:w="4675" w:type="dxa"/>
          </w:tcPr>
          <w:p w14:paraId="68F46876" w14:textId="4397EBC5" w:rsidR="004A116E" w:rsidRPr="00FD066F" w:rsidRDefault="004A116E" w:rsidP="004A116E">
            <w:pPr>
              <w:rPr>
                <w:rFonts w:hint="eastAsia"/>
                <w:b/>
                <w:bCs/>
              </w:rPr>
            </w:pPr>
            <w:r w:rsidRPr="00FD066F">
              <w:rPr>
                <w:b/>
                <w:bCs/>
              </w:rPr>
              <w:t>Solution</w:t>
            </w:r>
          </w:p>
        </w:tc>
      </w:tr>
      <w:tr w:rsidR="009E143A" w14:paraId="471A39DF" w14:textId="77777777" w:rsidTr="004A116E">
        <w:tc>
          <w:tcPr>
            <w:tcW w:w="4675" w:type="dxa"/>
          </w:tcPr>
          <w:p w14:paraId="237A2ECC" w14:textId="68AF0C99" w:rsidR="009E143A" w:rsidRDefault="009E143A" w:rsidP="004A116E">
            <w:pPr>
              <w:rPr>
                <w:rFonts w:hint="eastAsia"/>
              </w:rPr>
            </w:pPr>
            <w:r>
              <w:t>Software does not open on Mac systems due to unidentified developer error.</w:t>
            </w:r>
          </w:p>
        </w:tc>
        <w:tc>
          <w:tcPr>
            <w:tcW w:w="4675" w:type="dxa"/>
          </w:tcPr>
          <w:p w14:paraId="2161FC56" w14:textId="25DAA36C" w:rsidR="009E143A" w:rsidRDefault="009E143A" w:rsidP="004A116E">
            <w:pPr>
              <w:rPr>
                <w:rFonts w:hint="eastAsia"/>
              </w:rPr>
            </w:pPr>
            <w:r>
              <w:t>Right-click on application and choose open and trust the application.</w:t>
            </w:r>
          </w:p>
        </w:tc>
      </w:tr>
      <w:tr w:rsidR="004A116E" w14:paraId="5237742C" w14:textId="77777777" w:rsidTr="004A116E">
        <w:tc>
          <w:tcPr>
            <w:tcW w:w="4675" w:type="dxa"/>
          </w:tcPr>
          <w:p w14:paraId="74249BFA" w14:textId="046FBCA5" w:rsidR="004A116E" w:rsidRDefault="004A116E" w:rsidP="004A116E">
            <w:pPr>
              <w:rPr>
                <w:rFonts w:hint="eastAsia"/>
              </w:rPr>
            </w:pPr>
            <w:r>
              <w:t xml:space="preserve">Contours are not </w:t>
            </w:r>
            <w:r w:rsidR="001C0BB5">
              <w:t xml:space="preserve">forming around features (axon, inner myelin, outer myelin) </w:t>
            </w:r>
          </w:p>
        </w:tc>
        <w:tc>
          <w:tcPr>
            <w:tcW w:w="4675" w:type="dxa"/>
          </w:tcPr>
          <w:p w14:paraId="663233F0" w14:textId="77777777" w:rsidR="004A116E" w:rsidRDefault="004A116E" w:rsidP="004A116E">
            <w:pPr>
              <w:rPr>
                <w:rFonts w:hint="eastAsia"/>
              </w:rPr>
            </w:pPr>
            <w:r>
              <w:t>Use cut tool to sever off myelin from adjacent axons and draw tool to connect discontinuous portions of myelin.</w:t>
            </w:r>
          </w:p>
          <w:p w14:paraId="3B80AB46" w14:textId="49EEA8B8" w:rsidR="00D02251" w:rsidRDefault="00D02251" w:rsidP="004A116E">
            <w:pPr>
              <w:rPr>
                <w:rFonts w:hint="eastAsia"/>
              </w:rPr>
            </w:pPr>
            <w:r>
              <w:t>Use draw tool to “bridge” areas of lower contrast in myelin.</w:t>
            </w:r>
          </w:p>
        </w:tc>
      </w:tr>
      <w:tr w:rsidR="000D2CC1" w14:paraId="3AE9A0A9" w14:textId="77777777" w:rsidTr="004A116E">
        <w:tc>
          <w:tcPr>
            <w:tcW w:w="4675" w:type="dxa"/>
          </w:tcPr>
          <w:p w14:paraId="39BA11B3" w14:textId="021AF426" w:rsidR="000D2CC1" w:rsidRDefault="000D2CC1" w:rsidP="000D2CC1">
            <w:pPr>
              <w:rPr>
                <w:rFonts w:hint="eastAsia"/>
              </w:rPr>
            </w:pPr>
            <w:r>
              <w:t>Large axons are not being recognized</w:t>
            </w:r>
          </w:p>
        </w:tc>
        <w:tc>
          <w:tcPr>
            <w:tcW w:w="4675" w:type="dxa"/>
          </w:tcPr>
          <w:p w14:paraId="3245CD81" w14:textId="74AF8838" w:rsidR="000D2CC1" w:rsidRDefault="000D2CC1" w:rsidP="000D2CC1">
            <w:pPr>
              <w:rPr>
                <w:rFonts w:hint="eastAsia"/>
              </w:rPr>
            </w:pPr>
            <w:r>
              <w:t>Change search size parameters.</w:t>
            </w:r>
          </w:p>
        </w:tc>
      </w:tr>
      <w:tr w:rsidR="000D2CC1" w14:paraId="7B18AF0D" w14:textId="77777777" w:rsidTr="004A116E">
        <w:tc>
          <w:tcPr>
            <w:tcW w:w="4675" w:type="dxa"/>
          </w:tcPr>
          <w:p w14:paraId="2FC54238" w14:textId="5EDB7AAD" w:rsidR="000D2CC1" w:rsidRDefault="000D2CC1" w:rsidP="000D2CC1">
            <w:pPr>
              <w:rPr>
                <w:rFonts w:hint="eastAsia"/>
              </w:rPr>
            </w:pPr>
            <w:r>
              <w:t>Small axons are not being recognized</w:t>
            </w:r>
          </w:p>
        </w:tc>
        <w:tc>
          <w:tcPr>
            <w:tcW w:w="4675" w:type="dxa"/>
          </w:tcPr>
          <w:p w14:paraId="3D8A3B7B" w14:textId="22FCBB7D" w:rsidR="000D2CC1" w:rsidRDefault="000D2CC1" w:rsidP="000D2CC1">
            <w:pPr>
              <w:rPr>
                <w:rFonts w:hint="eastAsia"/>
              </w:rPr>
            </w:pPr>
            <w:r>
              <w:t>Change search size parameters.</w:t>
            </w:r>
          </w:p>
        </w:tc>
      </w:tr>
      <w:tr w:rsidR="000D2CC1" w14:paraId="47F15B36" w14:textId="77777777" w:rsidTr="004A116E">
        <w:tc>
          <w:tcPr>
            <w:tcW w:w="4675" w:type="dxa"/>
          </w:tcPr>
          <w:p w14:paraId="3681B6F9" w14:textId="1B2FF0DF" w:rsidR="000D2CC1" w:rsidRDefault="000D2CC1" w:rsidP="000D2CC1">
            <w:pPr>
              <w:rPr>
                <w:rFonts w:hint="eastAsia"/>
              </w:rPr>
            </w:pPr>
            <w:r>
              <w:t>The software lags</w:t>
            </w:r>
          </w:p>
        </w:tc>
        <w:tc>
          <w:tcPr>
            <w:tcW w:w="4675" w:type="dxa"/>
          </w:tcPr>
          <w:p w14:paraId="2955497F" w14:textId="1938698A" w:rsidR="000D2CC1" w:rsidRDefault="000D2CC1" w:rsidP="000D2CC1">
            <w:pPr>
              <w:rPr>
                <w:rFonts w:hint="eastAsia"/>
              </w:rPr>
            </w:pPr>
            <w:r>
              <w:t>Load the image at lower resolution.</w:t>
            </w:r>
          </w:p>
        </w:tc>
      </w:tr>
      <w:tr w:rsidR="000D2CC1" w14:paraId="50ACDA23" w14:textId="77777777" w:rsidTr="004A116E">
        <w:tc>
          <w:tcPr>
            <w:tcW w:w="4675" w:type="dxa"/>
          </w:tcPr>
          <w:p w14:paraId="68985EA5" w14:textId="2585FFDD" w:rsidR="000D2CC1" w:rsidRDefault="00C0430E" w:rsidP="000D2CC1">
            <w:pPr>
              <w:rPr>
                <w:rFonts w:hint="eastAsia"/>
                <w:lang w:eastAsia="zh-CN"/>
              </w:rPr>
            </w:pPr>
            <w:r>
              <w:rPr>
                <w:lang w:eastAsia="zh-CN"/>
              </w:rPr>
              <w:t>Saved mask do</w:t>
            </w:r>
            <w:r w:rsidR="009E143A">
              <w:rPr>
                <w:lang w:eastAsia="zh-CN"/>
              </w:rPr>
              <w:t>es</w:t>
            </w:r>
            <w:r>
              <w:rPr>
                <w:lang w:eastAsia="zh-CN"/>
              </w:rPr>
              <w:t xml:space="preserve"> not match reopened image </w:t>
            </w:r>
          </w:p>
        </w:tc>
        <w:tc>
          <w:tcPr>
            <w:tcW w:w="4675" w:type="dxa"/>
          </w:tcPr>
          <w:p w14:paraId="3873E1DE" w14:textId="14809076" w:rsidR="000D2CC1" w:rsidRDefault="00C0430E" w:rsidP="00C0430E">
            <w:pPr>
              <w:rPr>
                <w:rFonts w:hint="eastAsia"/>
              </w:rPr>
            </w:pPr>
            <w:r>
              <w:rPr>
                <w:lang w:eastAsia="zh-CN"/>
              </w:rPr>
              <w:t xml:space="preserve">Always choose same image quality </w:t>
            </w:r>
            <w:r w:rsidR="009E143A">
              <w:rPr>
                <w:lang w:eastAsia="zh-CN"/>
              </w:rPr>
              <w:t>as used for mask generation.</w:t>
            </w:r>
          </w:p>
        </w:tc>
      </w:tr>
    </w:tbl>
    <w:p w14:paraId="099E545C" w14:textId="5DC2A8D8" w:rsidR="004A116E" w:rsidRDefault="004A116E" w:rsidP="004A116E">
      <w:pPr>
        <w:rPr>
          <w:rFonts w:hint="eastAsia"/>
        </w:rPr>
      </w:pPr>
    </w:p>
    <w:p w14:paraId="0FD4433C" w14:textId="6CFE3980" w:rsidR="00EC3DAD" w:rsidRDefault="00EC3DAD" w:rsidP="00EC3DAD">
      <w:pPr>
        <w:pStyle w:val="Heading1"/>
        <w:rPr>
          <w:rFonts w:hint="eastAsia"/>
          <w:lang w:eastAsia="zh-CN"/>
        </w:rPr>
      </w:pPr>
      <w:bookmarkStart w:id="6" w:name="_Toc68868417"/>
      <w:r>
        <w:rPr>
          <w:lang w:eastAsia="zh-CN"/>
        </w:rPr>
        <w:t>Tips</w:t>
      </w:r>
      <w:bookmarkEnd w:id="6"/>
    </w:p>
    <w:p w14:paraId="6FF0D1CB" w14:textId="04AD40FA" w:rsidR="00EC3DAD" w:rsidRDefault="00EC3DAD" w:rsidP="00EC3DAD">
      <w:pPr>
        <w:rPr>
          <w:rFonts w:hint="eastAsia"/>
          <w:lang w:eastAsia="zh-CN"/>
        </w:rPr>
      </w:pPr>
    </w:p>
    <w:tbl>
      <w:tblPr>
        <w:tblStyle w:val="TableGrid"/>
        <w:tblW w:w="0" w:type="auto"/>
        <w:tblLook w:val="04A0" w:firstRow="1" w:lastRow="0" w:firstColumn="1" w:lastColumn="0" w:noHBand="0" w:noVBand="1"/>
      </w:tblPr>
      <w:tblGrid>
        <w:gridCol w:w="4696"/>
        <w:gridCol w:w="4654"/>
      </w:tblGrid>
      <w:tr w:rsidR="00EC3DAD" w14:paraId="77C33730" w14:textId="77777777" w:rsidTr="00EC5873">
        <w:tc>
          <w:tcPr>
            <w:tcW w:w="4696" w:type="dxa"/>
          </w:tcPr>
          <w:p w14:paraId="59EE0EAA" w14:textId="3D9C1832" w:rsidR="00EC3DAD" w:rsidRDefault="00EC3DAD" w:rsidP="00EC3DAD">
            <w:pPr>
              <w:rPr>
                <w:rFonts w:hint="eastAsia"/>
                <w:noProof/>
                <w:lang w:eastAsia="zh-CN"/>
              </w:rPr>
            </w:pPr>
            <w:r>
              <w:rPr>
                <w:noProof/>
                <w:lang w:eastAsia="zh-CN"/>
              </w:rPr>
              <w:drawing>
                <wp:inline distT="0" distB="0" distL="0" distR="0" wp14:anchorId="28590CEF" wp14:editId="4D3B4E71">
                  <wp:extent cx="2844800" cy="138239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ut tool tips.jpg"/>
                          <pic:cNvPicPr/>
                        </pic:nvPicPr>
                        <pic:blipFill rotWithShape="1">
                          <a:blip r:embed="rId28">
                            <a:extLst>
                              <a:ext uri="{28A0092B-C50C-407E-A947-70E740481C1C}">
                                <a14:useLocalDpi xmlns:a14="http://schemas.microsoft.com/office/drawing/2010/main" val="0"/>
                              </a:ext>
                            </a:extLst>
                          </a:blip>
                          <a:srcRect t="2591" b="3351"/>
                          <a:stretch/>
                        </pic:blipFill>
                        <pic:spPr bwMode="auto">
                          <a:xfrm>
                            <a:off x="0" y="0"/>
                            <a:ext cx="2875712" cy="1397416"/>
                          </a:xfrm>
                          <a:prstGeom prst="rect">
                            <a:avLst/>
                          </a:prstGeom>
                          <a:ln>
                            <a:noFill/>
                          </a:ln>
                          <a:extLst>
                            <a:ext uri="{53640926-AAD7-44D8-BBD7-CCE9431645EC}">
                              <a14:shadowObscured xmlns:a14="http://schemas.microsoft.com/office/drawing/2010/main"/>
                            </a:ext>
                          </a:extLst>
                        </pic:spPr>
                      </pic:pic>
                    </a:graphicData>
                  </a:graphic>
                </wp:inline>
              </w:drawing>
            </w:r>
          </w:p>
        </w:tc>
        <w:tc>
          <w:tcPr>
            <w:tcW w:w="4654" w:type="dxa"/>
          </w:tcPr>
          <w:p w14:paraId="1CB5712B" w14:textId="02E5189A" w:rsidR="00EC3DAD" w:rsidRDefault="00EC5873" w:rsidP="00EC3DAD">
            <w:pPr>
              <w:rPr>
                <w:rFonts w:hint="eastAsia"/>
                <w:noProof/>
                <w:lang w:eastAsia="zh-CN"/>
              </w:rPr>
            </w:pPr>
            <w:r>
              <w:rPr>
                <w:noProof/>
                <w:lang w:eastAsia="zh-CN"/>
              </w:rPr>
              <w:t xml:space="preserve">Use the </w:t>
            </w:r>
            <w:r w:rsidRPr="004D2891">
              <w:rPr>
                <w:rFonts w:hint="eastAsia"/>
                <w:i/>
                <w:iCs/>
                <w:noProof/>
                <w:lang w:eastAsia="zh-CN"/>
              </w:rPr>
              <w:t>C</w:t>
            </w:r>
            <w:r w:rsidRPr="004D2891">
              <w:rPr>
                <w:i/>
                <w:iCs/>
                <w:noProof/>
                <w:lang w:eastAsia="zh-CN"/>
              </w:rPr>
              <w:t>ut</w:t>
            </w:r>
            <w:r>
              <w:rPr>
                <w:noProof/>
                <w:lang w:eastAsia="zh-CN"/>
              </w:rPr>
              <w:t xml:space="preserve"> tool to bridge the edge of axon (as shown by white line above).</w:t>
            </w:r>
          </w:p>
        </w:tc>
      </w:tr>
      <w:tr w:rsidR="00EC5873" w14:paraId="5C7C2803" w14:textId="77777777" w:rsidTr="00EC5873">
        <w:tc>
          <w:tcPr>
            <w:tcW w:w="4696" w:type="dxa"/>
          </w:tcPr>
          <w:p w14:paraId="1657698B" w14:textId="3C2FB6AF" w:rsidR="00EC5873" w:rsidRDefault="00EC5873" w:rsidP="003A64CA">
            <w:pPr>
              <w:jc w:val="both"/>
              <w:rPr>
                <w:rFonts w:hint="eastAsia"/>
                <w:noProof/>
                <w:lang w:eastAsia="zh-CN"/>
              </w:rPr>
            </w:pPr>
            <w:r>
              <w:rPr>
                <w:noProof/>
                <w:lang w:eastAsia="zh-CN"/>
              </w:rPr>
              <w:drawing>
                <wp:inline distT="0" distB="0" distL="0" distR="0" wp14:anchorId="0D802474" wp14:editId="0803378F">
                  <wp:extent cx="2831465" cy="1382486"/>
                  <wp:effectExtent l="0" t="0" r="698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aw tool tips.jpg"/>
                          <pic:cNvPicPr/>
                        </pic:nvPicPr>
                        <pic:blipFill rotWithShape="1">
                          <a:blip r:embed="rId29">
                            <a:extLst>
                              <a:ext uri="{28A0092B-C50C-407E-A947-70E740481C1C}">
                                <a14:useLocalDpi xmlns:a14="http://schemas.microsoft.com/office/drawing/2010/main" val="0"/>
                              </a:ext>
                            </a:extLst>
                          </a:blip>
                          <a:srcRect t="4331" b="3979"/>
                          <a:stretch/>
                        </pic:blipFill>
                        <pic:spPr bwMode="auto">
                          <a:xfrm>
                            <a:off x="0" y="0"/>
                            <a:ext cx="2848666" cy="1390885"/>
                          </a:xfrm>
                          <a:prstGeom prst="rect">
                            <a:avLst/>
                          </a:prstGeom>
                          <a:ln>
                            <a:noFill/>
                          </a:ln>
                          <a:extLst>
                            <a:ext uri="{53640926-AAD7-44D8-BBD7-CCE9431645EC}">
                              <a14:shadowObscured xmlns:a14="http://schemas.microsoft.com/office/drawing/2010/main"/>
                            </a:ext>
                          </a:extLst>
                        </pic:spPr>
                      </pic:pic>
                    </a:graphicData>
                  </a:graphic>
                </wp:inline>
              </w:drawing>
            </w:r>
          </w:p>
        </w:tc>
        <w:tc>
          <w:tcPr>
            <w:tcW w:w="4654" w:type="dxa"/>
          </w:tcPr>
          <w:p w14:paraId="3278B9C9" w14:textId="7D68659B" w:rsidR="00EC5873" w:rsidRDefault="00EC5873" w:rsidP="003A64CA">
            <w:pPr>
              <w:jc w:val="both"/>
              <w:rPr>
                <w:rFonts w:hint="eastAsia"/>
                <w:noProof/>
                <w:lang w:eastAsia="zh-CN"/>
              </w:rPr>
            </w:pPr>
            <w:r>
              <w:rPr>
                <w:noProof/>
                <w:lang w:eastAsia="zh-CN"/>
              </w:rPr>
              <w:t xml:space="preserve">Use the </w:t>
            </w:r>
            <w:r w:rsidRPr="004D2891">
              <w:rPr>
                <w:i/>
                <w:iCs/>
                <w:noProof/>
                <w:lang w:eastAsia="zh-CN"/>
              </w:rPr>
              <w:t>Draw</w:t>
            </w:r>
            <w:r>
              <w:rPr>
                <w:noProof/>
                <w:lang w:eastAsia="zh-CN"/>
              </w:rPr>
              <w:t xml:space="preserve"> tool to draw a single line helping MyelTracer to recognize discontinuous or relative low contrast myelin sheaths (as shown by black line above).</w:t>
            </w:r>
          </w:p>
        </w:tc>
      </w:tr>
      <w:tr w:rsidR="00EC5873" w14:paraId="2FD2A6AE" w14:textId="77777777" w:rsidTr="00EC5873">
        <w:tc>
          <w:tcPr>
            <w:tcW w:w="4696" w:type="dxa"/>
          </w:tcPr>
          <w:p w14:paraId="7C4B8B22" w14:textId="3335EE34" w:rsidR="00EC5873" w:rsidRDefault="00566FEA" w:rsidP="003A64CA">
            <w:pPr>
              <w:jc w:val="both"/>
              <w:rPr>
                <w:rFonts w:hint="eastAsia"/>
                <w:noProof/>
                <w:lang w:eastAsia="zh-CN"/>
              </w:rPr>
            </w:pPr>
            <w:r w:rsidRPr="00566FEA">
              <w:rPr>
                <w:noProof/>
                <w:lang w:eastAsia="zh-CN"/>
              </w:rPr>
              <w:lastRenderedPageBreak/>
              <w:drawing>
                <wp:inline distT="0" distB="0" distL="0" distR="0" wp14:anchorId="37001855" wp14:editId="34CCC95E">
                  <wp:extent cx="2783464" cy="2280974"/>
                  <wp:effectExtent l="0" t="0" r="0" b="5080"/>
                  <wp:docPr id="4" name="Picture 2">
                    <a:extLst xmlns:a="http://schemas.openxmlformats.org/drawingml/2006/main">
                      <a:ext uri="{FF2B5EF4-FFF2-40B4-BE49-F238E27FC236}">
                        <a16:creationId xmlns:a16="http://schemas.microsoft.com/office/drawing/2014/main" id="{BBD7160E-66B7-4502-8C59-19C29DD6F9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BD7160E-66B7-4502-8C59-19C29DD6F96F}"/>
                              </a:ext>
                            </a:extLst>
                          </pic:cNvPr>
                          <pic:cNvPicPr>
                            <a:picLocks noChangeAspect="1"/>
                          </pic:cNvPicPr>
                        </pic:nvPicPr>
                        <pic:blipFill rotWithShape="1">
                          <a:blip r:embed="rId30"/>
                          <a:srcRect l="16502" t="15595" r="8432" b="17978"/>
                          <a:stretch/>
                        </pic:blipFill>
                        <pic:spPr>
                          <a:xfrm>
                            <a:off x="0" y="0"/>
                            <a:ext cx="2785896" cy="2282967"/>
                          </a:xfrm>
                          <a:prstGeom prst="rect">
                            <a:avLst/>
                          </a:prstGeom>
                        </pic:spPr>
                      </pic:pic>
                    </a:graphicData>
                  </a:graphic>
                </wp:inline>
              </w:drawing>
            </w:r>
          </w:p>
        </w:tc>
        <w:tc>
          <w:tcPr>
            <w:tcW w:w="4654" w:type="dxa"/>
          </w:tcPr>
          <w:p w14:paraId="792587AB" w14:textId="6412BF81" w:rsidR="00EC5873" w:rsidRDefault="00566FEA" w:rsidP="003A64CA">
            <w:pPr>
              <w:jc w:val="both"/>
              <w:rPr>
                <w:rFonts w:hint="eastAsia"/>
                <w:noProof/>
                <w:lang w:eastAsia="zh-CN"/>
              </w:rPr>
            </w:pPr>
            <w:r>
              <w:rPr>
                <w:noProof/>
                <w:lang w:eastAsia="zh-CN"/>
              </w:rPr>
              <w:t xml:space="preserve">Trace sheets with complex loops and folds. If needed, disconnect or connect with </w:t>
            </w:r>
            <w:r>
              <w:rPr>
                <w:i/>
                <w:iCs/>
                <w:noProof/>
                <w:lang w:eastAsia="zh-CN"/>
              </w:rPr>
              <w:t>C</w:t>
            </w:r>
            <w:r w:rsidRPr="00566FEA">
              <w:rPr>
                <w:i/>
                <w:iCs/>
                <w:noProof/>
                <w:lang w:eastAsia="zh-CN"/>
              </w:rPr>
              <w:t>ut</w:t>
            </w:r>
            <w:r>
              <w:rPr>
                <w:noProof/>
                <w:lang w:eastAsia="zh-CN"/>
              </w:rPr>
              <w:t xml:space="preserve"> and </w:t>
            </w:r>
            <w:r w:rsidRPr="00566FEA">
              <w:rPr>
                <w:i/>
                <w:iCs/>
                <w:noProof/>
                <w:lang w:eastAsia="zh-CN"/>
              </w:rPr>
              <w:t>Draw</w:t>
            </w:r>
            <w:r>
              <w:rPr>
                <w:noProof/>
                <w:lang w:eastAsia="zh-CN"/>
              </w:rPr>
              <w:t xml:space="preserve"> tools.</w:t>
            </w:r>
          </w:p>
        </w:tc>
      </w:tr>
    </w:tbl>
    <w:p w14:paraId="11C7821A" w14:textId="2DD6DD6A" w:rsidR="00EC3DAD" w:rsidRDefault="00EC3DAD" w:rsidP="00EC3DAD">
      <w:pPr>
        <w:rPr>
          <w:rFonts w:hint="eastAsia"/>
          <w:noProof/>
          <w:lang w:eastAsia="zh-CN"/>
        </w:rPr>
      </w:pPr>
    </w:p>
    <w:p w14:paraId="05A25D6A" w14:textId="26F8E74D" w:rsidR="00EC3DAD" w:rsidRPr="00EC3DAD" w:rsidRDefault="00EC3DAD" w:rsidP="00EC3DAD">
      <w:pPr>
        <w:rPr>
          <w:rFonts w:hint="eastAsia"/>
          <w:lang w:eastAsia="zh-CN"/>
        </w:rPr>
      </w:pPr>
    </w:p>
    <w:sectPr w:rsidR="00EC3DAD" w:rsidRPr="00EC3DAD" w:rsidSect="00B70015">
      <w:footerReference w:type="even"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F5835E" w14:textId="77777777" w:rsidR="00441446" w:rsidRDefault="00441446" w:rsidP="00EB4368">
      <w:pPr>
        <w:rPr>
          <w:rFonts w:hint="eastAsia"/>
        </w:rPr>
      </w:pPr>
      <w:r>
        <w:separator/>
      </w:r>
    </w:p>
  </w:endnote>
  <w:endnote w:type="continuationSeparator" w:id="0">
    <w:p w14:paraId="6046D136" w14:textId="77777777" w:rsidR="00441446" w:rsidRDefault="00441446" w:rsidP="00EB4368">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4560167"/>
      <w:docPartObj>
        <w:docPartGallery w:val="Page Numbers (Bottom of Page)"/>
        <w:docPartUnique/>
      </w:docPartObj>
    </w:sdtPr>
    <w:sdtEndPr>
      <w:rPr>
        <w:rStyle w:val="PageNumber"/>
      </w:rPr>
    </w:sdtEndPr>
    <w:sdtContent>
      <w:p w14:paraId="2A54A29F" w14:textId="7BEA9661" w:rsidR="00EB4368" w:rsidRDefault="00EB4368" w:rsidP="00A04867">
        <w:pPr>
          <w:pStyle w:val="Footer"/>
          <w:framePr w:wrap="none" w:vAnchor="text" w:hAnchor="margin" w:xAlign="center" w:y="1"/>
          <w:rPr>
            <w:rStyle w:val="PageNumber"/>
            <w:rFonts w:hint="eastAsia"/>
          </w:rPr>
        </w:pPr>
        <w:r>
          <w:rPr>
            <w:rStyle w:val="PageNumber"/>
          </w:rPr>
          <w:fldChar w:fldCharType="begin"/>
        </w:r>
        <w:r>
          <w:rPr>
            <w:rStyle w:val="PageNumber"/>
          </w:rPr>
          <w:instrText xml:space="preserve"> PAGE </w:instrText>
        </w:r>
        <w:r>
          <w:rPr>
            <w:rStyle w:val="PageNumber"/>
          </w:rPr>
          <w:fldChar w:fldCharType="end"/>
        </w:r>
      </w:p>
    </w:sdtContent>
  </w:sdt>
  <w:p w14:paraId="44D49493" w14:textId="77777777" w:rsidR="00EB4368" w:rsidRDefault="00EB4368">
    <w:pPr>
      <w:pStyle w:val="Foo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4813037"/>
      <w:docPartObj>
        <w:docPartGallery w:val="Page Numbers (Bottom of Page)"/>
        <w:docPartUnique/>
      </w:docPartObj>
    </w:sdtPr>
    <w:sdtEndPr>
      <w:rPr>
        <w:rStyle w:val="PageNumber"/>
      </w:rPr>
    </w:sdtEndPr>
    <w:sdtContent>
      <w:p w14:paraId="4D1FD3C7" w14:textId="4ED65801" w:rsidR="00EB4368" w:rsidRDefault="00EB4368" w:rsidP="00A04867">
        <w:pPr>
          <w:pStyle w:val="Footer"/>
          <w:framePr w:wrap="none" w:vAnchor="text" w:hAnchor="margin" w:xAlign="center" w:y="1"/>
          <w:rPr>
            <w:rStyle w:val="PageNumber"/>
            <w:rFonts w:hint="eastAsia"/>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BAC5402" w14:textId="77777777" w:rsidR="00EB4368" w:rsidRDefault="00EB4368">
    <w:pPr>
      <w:pStyle w:val="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9C0FC6" w14:textId="77777777" w:rsidR="00441446" w:rsidRDefault="00441446" w:rsidP="00EB4368">
      <w:pPr>
        <w:rPr>
          <w:rFonts w:hint="eastAsia"/>
        </w:rPr>
      </w:pPr>
      <w:r>
        <w:separator/>
      </w:r>
    </w:p>
  </w:footnote>
  <w:footnote w:type="continuationSeparator" w:id="0">
    <w:p w14:paraId="33F1B5E5" w14:textId="77777777" w:rsidR="00441446" w:rsidRDefault="00441446" w:rsidP="00EB4368">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2D6DB1"/>
    <w:multiLevelType w:val="hybridMultilevel"/>
    <w:tmpl w:val="97040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057ED6"/>
    <w:multiLevelType w:val="hybridMultilevel"/>
    <w:tmpl w:val="B756D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242717"/>
    <w:multiLevelType w:val="hybridMultilevel"/>
    <w:tmpl w:val="BFFEE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EC1256"/>
    <w:multiLevelType w:val="hybridMultilevel"/>
    <w:tmpl w:val="B756D7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7"/>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1B5"/>
    <w:rsid w:val="000201B5"/>
    <w:rsid w:val="00033114"/>
    <w:rsid w:val="00046B0A"/>
    <w:rsid w:val="000476F7"/>
    <w:rsid w:val="00056C2A"/>
    <w:rsid w:val="00061322"/>
    <w:rsid w:val="000750B2"/>
    <w:rsid w:val="00087AD7"/>
    <w:rsid w:val="000D0E04"/>
    <w:rsid w:val="000D2CC1"/>
    <w:rsid w:val="00117471"/>
    <w:rsid w:val="00125E2F"/>
    <w:rsid w:val="001856F0"/>
    <w:rsid w:val="001A3A1B"/>
    <w:rsid w:val="001C0BB5"/>
    <w:rsid w:val="00201572"/>
    <w:rsid w:val="00234553"/>
    <w:rsid w:val="002D7E36"/>
    <w:rsid w:val="00321EA8"/>
    <w:rsid w:val="00344411"/>
    <w:rsid w:val="0038440C"/>
    <w:rsid w:val="00390B25"/>
    <w:rsid w:val="003A64CA"/>
    <w:rsid w:val="003E576B"/>
    <w:rsid w:val="003F3B86"/>
    <w:rsid w:val="00441446"/>
    <w:rsid w:val="00451A89"/>
    <w:rsid w:val="004608C2"/>
    <w:rsid w:val="00460DF4"/>
    <w:rsid w:val="00465A7D"/>
    <w:rsid w:val="00466FFF"/>
    <w:rsid w:val="004A116E"/>
    <w:rsid w:val="004D2891"/>
    <w:rsid w:val="00532E80"/>
    <w:rsid w:val="00537A82"/>
    <w:rsid w:val="00556AE9"/>
    <w:rsid w:val="0056386A"/>
    <w:rsid w:val="00566FEA"/>
    <w:rsid w:val="00570F5E"/>
    <w:rsid w:val="00606DB6"/>
    <w:rsid w:val="00621205"/>
    <w:rsid w:val="006A015D"/>
    <w:rsid w:val="006A4574"/>
    <w:rsid w:val="006A4E4A"/>
    <w:rsid w:val="006C0CFB"/>
    <w:rsid w:val="006D6B7F"/>
    <w:rsid w:val="00705A15"/>
    <w:rsid w:val="00786D6D"/>
    <w:rsid w:val="007C153B"/>
    <w:rsid w:val="00806EF2"/>
    <w:rsid w:val="008A6725"/>
    <w:rsid w:val="008F5134"/>
    <w:rsid w:val="009854D4"/>
    <w:rsid w:val="009A3366"/>
    <w:rsid w:val="009E143A"/>
    <w:rsid w:val="00A06305"/>
    <w:rsid w:val="00A31A6D"/>
    <w:rsid w:val="00A327FF"/>
    <w:rsid w:val="00A41D0A"/>
    <w:rsid w:val="00A449F1"/>
    <w:rsid w:val="00A65AB6"/>
    <w:rsid w:val="00AE2F73"/>
    <w:rsid w:val="00AE6D26"/>
    <w:rsid w:val="00B2670D"/>
    <w:rsid w:val="00B70015"/>
    <w:rsid w:val="00B73E5C"/>
    <w:rsid w:val="00B76BBF"/>
    <w:rsid w:val="00BB71F0"/>
    <w:rsid w:val="00BD6A8B"/>
    <w:rsid w:val="00C0430E"/>
    <w:rsid w:val="00C2770D"/>
    <w:rsid w:val="00CA7953"/>
    <w:rsid w:val="00CB1FC0"/>
    <w:rsid w:val="00CD4BBE"/>
    <w:rsid w:val="00CE09B9"/>
    <w:rsid w:val="00CE6525"/>
    <w:rsid w:val="00D02251"/>
    <w:rsid w:val="00D222C5"/>
    <w:rsid w:val="00D244CF"/>
    <w:rsid w:val="00D41DBA"/>
    <w:rsid w:val="00D77A3B"/>
    <w:rsid w:val="00D93C1E"/>
    <w:rsid w:val="00DB760F"/>
    <w:rsid w:val="00E957D2"/>
    <w:rsid w:val="00EB4368"/>
    <w:rsid w:val="00EC3DAD"/>
    <w:rsid w:val="00EC5873"/>
    <w:rsid w:val="00EE57FD"/>
    <w:rsid w:val="00F0195E"/>
    <w:rsid w:val="00F10B80"/>
    <w:rsid w:val="00F44E6E"/>
    <w:rsid w:val="00F6638E"/>
    <w:rsid w:val="00F6713B"/>
    <w:rsid w:val="00FD066F"/>
    <w:rsid w:val="00FF08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22146"/>
  <w15:chartTrackingRefBased/>
  <w15:docId w15:val="{0A2D4A29-7C7D-5F4F-A7E7-55BF5288D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9B9"/>
    <w:rPr>
      <w:rFonts w:ascii="Times New Roman" w:hAnsi="Times New Roman"/>
    </w:rPr>
  </w:style>
  <w:style w:type="paragraph" w:styleId="Heading1">
    <w:name w:val="heading 1"/>
    <w:basedOn w:val="Normal"/>
    <w:next w:val="Normal"/>
    <w:link w:val="Heading1Char"/>
    <w:uiPriority w:val="9"/>
    <w:qFormat/>
    <w:rsid w:val="00F6713B"/>
    <w:pPr>
      <w:keepNext/>
      <w:keepLines/>
      <w:spacing w:before="24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F44E6E"/>
    <w:pPr>
      <w:keepNext/>
      <w:keepLines/>
      <w:spacing w:before="40"/>
      <w:outlineLvl w:val="1"/>
    </w:pPr>
    <w:rPr>
      <w:rFonts w:eastAsiaTheme="majorEastAsia" w:cstheme="majorBidi"/>
      <w:b/>
      <w:color w:val="000000" w:themeColor="text1"/>
      <w:sz w:val="26"/>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6305"/>
    <w:pPr>
      <w:ind w:left="720"/>
      <w:contextualSpacing/>
    </w:pPr>
  </w:style>
  <w:style w:type="character" w:customStyle="1" w:styleId="Heading1Char">
    <w:name w:val="Heading 1 Char"/>
    <w:basedOn w:val="DefaultParagraphFont"/>
    <w:link w:val="Heading1"/>
    <w:uiPriority w:val="9"/>
    <w:rsid w:val="00F6713B"/>
    <w:rPr>
      <w:rFonts w:ascii="Times New Roman" w:eastAsiaTheme="majorEastAsia" w:hAnsi="Times New Roman" w:cstheme="majorBidi"/>
      <w:b/>
      <w:color w:val="000000" w:themeColor="text1"/>
      <w:sz w:val="32"/>
      <w:szCs w:val="32"/>
    </w:rPr>
  </w:style>
  <w:style w:type="paragraph" w:styleId="Index1">
    <w:name w:val="index 1"/>
    <w:basedOn w:val="Normal"/>
    <w:next w:val="Normal"/>
    <w:autoRedefine/>
    <w:uiPriority w:val="99"/>
    <w:unhideWhenUsed/>
    <w:rsid w:val="00A06305"/>
    <w:pPr>
      <w:ind w:left="240" w:hanging="240"/>
    </w:pPr>
    <w:rPr>
      <w:rFonts w:cstheme="minorHAnsi"/>
      <w:sz w:val="20"/>
      <w:szCs w:val="20"/>
    </w:rPr>
  </w:style>
  <w:style w:type="paragraph" w:styleId="Index2">
    <w:name w:val="index 2"/>
    <w:basedOn w:val="Normal"/>
    <w:next w:val="Normal"/>
    <w:autoRedefine/>
    <w:uiPriority w:val="99"/>
    <w:unhideWhenUsed/>
    <w:rsid w:val="00A06305"/>
    <w:pPr>
      <w:ind w:left="480" w:hanging="240"/>
    </w:pPr>
    <w:rPr>
      <w:rFonts w:cstheme="minorHAnsi"/>
      <w:sz w:val="20"/>
      <w:szCs w:val="20"/>
    </w:rPr>
  </w:style>
  <w:style w:type="paragraph" w:styleId="Index3">
    <w:name w:val="index 3"/>
    <w:basedOn w:val="Normal"/>
    <w:next w:val="Normal"/>
    <w:autoRedefine/>
    <w:uiPriority w:val="99"/>
    <w:unhideWhenUsed/>
    <w:rsid w:val="00A06305"/>
    <w:pPr>
      <w:ind w:left="720" w:hanging="240"/>
    </w:pPr>
    <w:rPr>
      <w:rFonts w:cstheme="minorHAnsi"/>
      <w:sz w:val="20"/>
      <w:szCs w:val="20"/>
    </w:rPr>
  </w:style>
  <w:style w:type="paragraph" w:styleId="Index4">
    <w:name w:val="index 4"/>
    <w:basedOn w:val="Normal"/>
    <w:next w:val="Normal"/>
    <w:autoRedefine/>
    <w:uiPriority w:val="99"/>
    <w:unhideWhenUsed/>
    <w:rsid w:val="00A06305"/>
    <w:pPr>
      <w:ind w:left="960" w:hanging="240"/>
    </w:pPr>
    <w:rPr>
      <w:rFonts w:cstheme="minorHAnsi"/>
      <w:sz w:val="20"/>
      <w:szCs w:val="20"/>
    </w:rPr>
  </w:style>
  <w:style w:type="paragraph" w:styleId="Index5">
    <w:name w:val="index 5"/>
    <w:basedOn w:val="Normal"/>
    <w:next w:val="Normal"/>
    <w:autoRedefine/>
    <w:uiPriority w:val="99"/>
    <w:unhideWhenUsed/>
    <w:rsid w:val="00A06305"/>
    <w:pPr>
      <w:ind w:left="1200" w:hanging="240"/>
    </w:pPr>
    <w:rPr>
      <w:rFonts w:cstheme="minorHAnsi"/>
      <w:sz w:val="20"/>
      <w:szCs w:val="20"/>
    </w:rPr>
  </w:style>
  <w:style w:type="paragraph" w:styleId="Index6">
    <w:name w:val="index 6"/>
    <w:basedOn w:val="Normal"/>
    <w:next w:val="Normal"/>
    <w:autoRedefine/>
    <w:uiPriority w:val="99"/>
    <w:unhideWhenUsed/>
    <w:rsid w:val="00A06305"/>
    <w:pPr>
      <w:ind w:left="1440" w:hanging="240"/>
    </w:pPr>
    <w:rPr>
      <w:rFonts w:cstheme="minorHAnsi"/>
      <w:sz w:val="20"/>
      <w:szCs w:val="20"/>
    </w:rPr>
  </w:style>
  <w:style w:type="paragraph" w:styleId="Index7">
    <w:name w:val="index 7"/>
    <w:basedOn w:val="Normal"/>
    <w:next w:val="Normal"/>
    <w:autoRedefine/>
    <w:uiPriority w:val="99"/>
    <w:unhideWhenUsed/>
    <w:rsid w:val="00A06305"/>
    <w:pPr>
      <w:ind w:left="1680" w:hanging="240"/>
    </w:pPr>
    <w:rPr>
      <w:rFonts w:cstheme="minorHAnsi"/>
      <w:sz w:val="20"/>
      <w:szCs w:val="20"/>
    </w:rPr>
  </w:style>
  <w:style w:type="paragraph" w:styleId="Index8">
    <w:name w:val="index 8"/>
    <w:basedOn w:val="Normal"/>
    <w:next w:val="Normal"/>
    <w:autoRedefine/>
    <w:uiPriority w:val="99"/>
    <w:unhideWhenUsed/>
    <w:rsid w:val="00A06305"/>
    <w:pPr>
      <w:ind w:left="1920" w:hanging="240"/>
    </w:pPr>
    <w:rPr>
      <w:rFonts w:cstheme="minorHAnsi"/>
      <w:sz w:val="20"/>
      <w:szCs w:val="20"/>
    </w:rPr>
  </w:style>
  <w:style w:type="paragraph" w:styleId="Index9">
    <w:name w:val="index 9"/>
    <w:basedOn w:val="Normal"/>
    <w:next w:val="Normal"/>
    <w:autoRedefine/>
    <w:uiPriority w:val="99"/>
    <w:unhideWhenUsed/>
    <w:rsid w:val="00A06305"/>
    <w:pPr>
      <w:ind w:left="2160" w:hanging="240"/>
    </w:pPr>
    <w:rPr>
      <w:rFonts w:cstheme="minorHAnsi"/>
      <w:sz w:val="20"/>
      <w:szCs w:val="20"/>
    </w:rPr>
  </w:style>
  <w:style w:type="paragraph" w:styleId="IndexHeading">
    <w:name w:val="index heading"/>
    <w:basedOn w:val="Normal"/>
    <w:next w:val="Index1"/>
    <w:uiPriority w:val="99"/>
    <w:unhideWhenUsed/>
    <w:rsid w:val="00A06305"/>
    <w:pPr>
      <w:spacing w:before="120" w:after="120"/>
    </w:pPr>
    <w:rPr>
      <w:rFonts w:cstheme="minorHAnsi"/>
      <w:b/>
      <w:bCs/>
      <w:i/>
      <w:iCs/>
      <w:sz w:val="20"/>
      <w:szCs w:val="20"/>
    </w:rPr>
  </w:style>
  <w:style w:type="paragraph" w:styleId="TOC1">
    <w:name w:val="toc 1"/>
    <w:basedOn w:val="Normal"/>
    <w:next w:val="Normal"/>
    <w:autoRedefine/>
    <w:uiPriority w:val="39"/>
    <w:unhideWhenUsed/>
    <w:rsid w:val="00A06305"/>
    <w:pPr>
      <w:spacing w:after="100"/>
    </w:pPr>
  </w:style>
  <w:style w:type="character" w:styleId="Hyperlink">
    <w:name w:val="Hyperlink"/>
    <w:basedOn w:val="DefaultParagraphFont"/>
    <w:uiPriority w:val="99"/>
    <w:unhideWhenUsed/>
    <w:rsid w:val="00A06305"/>
    <w:rPr>
      <w:color w:val="0563C1" w:themeColor="hyperlink"/>
      <w:u w:val="single"/>
    </w:rPr>
  </w:style>
  <w:style w:type="table" w:styleId="TableGrid">
    <w:name w:val="Table Grid"/>
    <w:basedOn w:val="TableNormal"/>
    <w:uiPriority w:val="39"/>
    <w:rsid w:val="00A063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44E6E"/>
    <w:rPr>
      <w:rFonts w:ascii="Times New Roman" w:eastAsiaTheme="majorEastAsia" w:hAnsi="Times New Roman" w:cstheme="majorBidi"/>
      <w:b/>
      <w:color w:val="000000" w:themeColor="text1"/>
      <w:sz w:val="26"/>
      <w:szCs w:val="26"/>
      <w:u w:val="single"/>
    </w:rPr>
  </w:style>
  <w:style w:type="paragraph" w:styleId="Footer">
    <w:name w:val="footer"/>
    <w:basedOn w:val="Normal"/>
    <w:link w:val="FooterChar"/>
    <w:uiPriority w:val="99"/>
    <w:unhideWhenUsed/>
    <w:rsid w:val="00EB4368"/>
    <w:pPr>
      <w:tabs>
        <w:tab w:val="center" w:pos="4680"/>
        <w:tab w:val="right" w:pos="9360"/>
      </w:tabs>
    </w:pPr>
  </w:style>
  <w:style w:type="character" w:customStyle="1" w:styleId="FooterChar">
    <w:name w:val="Footer Char"/>
    <w:basedOn w:val="DefaultParagraphFont"/>
    <w:link w:val="Footer"/>
    <w:uiPriority w:val="99"/>
    <w:rsid w:val="00EB4368"/>
    <w:rPr>
      <w:rFonts w:ascii="Times New Roman" w:hAnsi="Times New Roman"/>
    </w:rPr>
  </w:style>
  <w:style w:type="character" w:styleId="PageNumber">
    <w:name w:val="page number"/>
    <w:basedOn w:val="DefaultParagraphFont"/>
    <w:uiPriority w:val="99"/>
    <w:semiHidden/>
    <w:unhideWhenUsed/>
    <w:rsid w:val="00EB4368"/>
  </w:style>
  <w:style w:type="paragraph" w:styleId="TOC2">
    <w:name w:val="toc 2"/>
    <w:basedOn w:val="Normal"/>
    <w:next w:val="Normal"/>
    <w:autoRedefine/>
    <w:uiPriority w:val="39"/>
    <w:unhideWhenUsed/>
    <w:rsid w:val="00806EF2"/>
    <w:pPr>
      <w:spacing w:after="100"/>
      <w:ind w:left="240"/>
    </w:pPr>
  </w:style>
  <w:style w:type="character" w:styleId="CommentReference">
    <w:name w:val="annotation reference"/>
    <w:basedOn w:val="DefaultParagraphFont"/>
    <w:uiPriority w:val="99"/>
    <w:semiHidden/>
    <w:unhideWhenUsed/>
    <w:rsid w:val="00EC3DAD"/>
    <w:rPr>
      <w:sz w:val="21"/>
      <w:szCs w:val="21"/>
    </w:rPr>
  </w:style>
  <w:style w:type="paragraph" w:styleId="CommentText">
    <w:name w:val="annotation text"/>
    <w:basedOn w:val="Normal"/>
    <w:link w:val="CommentTextChar"/>
    <w:uiPriority w:val="99"/>
    <w:semiHidden/>
    <w:unhideWhenUsed/>
    <w:rsid w:val="00EC3DAD"/>
  </w:style>
  <w:style w:type="character" w:customStyle="1" w:styleId="CommentTextChar">
    <w:name w:val="Comment Text Char"/>
    <w:basedOn w:val="DefaultParagraphFont"/>
    <w:link w:val="CommentText"/>
    <w:uiPriority w:val="99"/>
    <w:semiHidden/>
    <w:rsid w:val="00EC3DAD"/>
    <w:rPr>
      <w:rFonts w:ascii="Times New Roman" w:hAnsi="Times New Roman"/>
    </w:rPr>
  </w:style>
  <w:style w:type="paragraph" w:styleId="CommentSubject">
    <w:name w:val="annotation subject"/>
    <w:basedOn w:val="CommentText"/>
    <w:next w:val="CommentText"/>
    <w:link w:val="CommentSubjectChar"/>
    <w:uiPriority w:val="99"/>
    <w:semiHidden/>
    <w:unhideWhenUsed/>
    <w:rsid w:val="00EC3DAD"/>
    <w:rPr>
      <w:b/>
      <w:bCs/>
    </w:rPr>
  </w:style>
  <w:style w:type="character" w:customStyle="1" w:styleId="CommentSubjectChar">
    <w:name w:val="Comment Subject Char"/>
    <w:basedOn w:val="CommentTextChar"/>
    <w:link w:val="CommentSubject"/>
    <w:uiPriority w:val="99"/>
    <w:semiHidden/>
    <w:rsid w:val="00EC3DAD"/>
    <w:rPr>
      <w:rFonts w:ascii="Times New Roman" w:hAnsi="Times New Roman"/>
      <w:b/>
      <w:bCs/>
    </w:rPr>
  </w:style>
  <w:style w:type="paragraph" w:styleId="BalloonText">
    <w:name w:val="Balloon Text"/>
    <w:basedOn w:val="Normal"/>
    <w:link w:val="BalloonTextChar"/>
    <w:uiPriority w:val="99"/>
    <w:semiHidden/>
    <w:unhideWhenUsed/>
    <w:rsid w:val="00EC3DAD"/>
    <w:rPr>
      <w:sz w:val="18"/>
      <w:szCs w:val="18"/>
    </w:rPr>
  </w:style>
  <w:style w:type="character" w:customStyle="1" w:styleId="BalloonTextChar">
    <w:name w:val="Balloon Text Char"/>
    <w:basedOn w:val="DefaultParagraphFont"/>
    <w:link w:val="BalloonText"/>
    <w:uiPriority w:val="99"/>
    <w:semiHidden/>
    <w:rsid w:val="00EC3DAD"/>
    <w:rPr>
      <w:rFonts w:ascii="Times New Roman"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855</Words>
  <Characters>4874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Tobias K</dc:creator>
  <cp:keywords/>
  <dc:description/>
  <cp:lastModifiedBy>Tobias K</cp:lastModifiedBy>
  <cp:revision>11</cp:revision>
  <dcterms:created xsi:type="dcterms:W3CDTF">2021-04-09T17:45:00Z</dcterms:created>
  <dcterms:modified xsi:type="dcterms:W3CDTF">2021-04-26T17:19:00Z</dcterms:modified>
</cp:coreProperties>
</file>