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6B9BD" w14:textId="77777777" w:rsidR="007512F5" w:rsidRDefault="001557FE" w:rsidP="001B2699">
      <w:pPr>
        <w:jc w:val="both"/>
        <w:rPr>
          <w:rFonts w:eastAsia="Times New Roman"/>
          <w:color w:val="000000"/>
          <w:sz w:val="22"/>
          <w:szCs w:val="22"/>
        </w:rPr>
      </w:pPr>
      <w:r w:rsidRPr="00346CAB">
        <w:rPr>
          <w:rFonts w:eastAsia="Times New Roman"/>
          <w:b/>
          <w:bCs/>
          <w:color w:val="000000"/>
          <w:sz w:val="22"/>
          <w:szCs w:val="22"/>
        </w:rPr>
        <w:t>Table 2-2</w:t>
      </w:r>
      <w:r w:rsidRPr="00346CAB">
        <w:rPr>
          <w:rFonts w:eastAsia="Times New Roman"/>
          <w:color w:val="000000"/>
          <w:sz w:val="22"/>
          <w:szCs w:val="22"/>
        </w:rPr>
        <w:t xml:space="preserve">. </w:t>
      </w:r>
      <w:r w:rsidR="00C83692">
        <w:rPr>
          <w:rFonts w:eastAsia="Times New Roman"/>
          <w:color w:val="000000"/>
          <w:sz w:val="22"/>
          <w:szCs w:val="22"/>
        </w:rPr>
        <w:t>Wild-type animals move faster in response to head or tail touch while GABAergic mutant strains move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671A62">
        <w:rPr>
          <w:rFonts w:eastAsia="Times New Roman"/>
          <w:color w:val="000000"/>
          <w:sz w:val="22"/>
          <w:szCs w:val="22"/>
        </w:rPr>
        <w:t>slower</w:t>
      </w:r>
      <w:r w:rsidR="00C83692">
        <w:rPr>
          <w:rFonts w:eastAsia="Times New Roman"/>
          <w:color w:val="000000"/>
          <w:sz w:val="22"/>
          <w:szCs w:val="22"/>
        </w:rPr>
        <w:t xml:space="preserve"> or unchanged</w:t>
      </w:r>
      <w:r>
        <w:rPr>
          <w:rFonts w:eastAsia="Times New Roman"/>
          <w:color w:val="000000"/>
          <w:sz w:val="22"/>
          <w:szCs w:val="22"/>
        </w:rPr>
        <w:t>.</w:t>
      </w:r>
      <w:r w:rsidR="001B2699">
        <w:rPr>
          <w:rFonts w:eastAsia="Times New Roman"/>
          <w:color w:val="000000"/>
          <w:sz w:val="22"/>
          <w:szCs w:val="22"/>
        </w:rPr>
        <w:t xml:space="preserve"> </w:t>
      </w:r>
    </w:p>
    <w:p w14:paraId="5749FAFC" w14:textId="052954CC" w:rsidR="002D30EB" w:rsidRPr="00427F7B" w:rsidRDefault="00427F7B" w:rsidP="001B2699">
      <w:pPr>
        <w:jc w:val="both"/>
        <w:rPr>
          <w:sz w:val="22"/>
          <w:szCs w:val="22"/>
        </w:rPr>
      </w:pPr>
      <w:bookmarkStart w:id="0" w:name="_GoBack"/>
      <w:bookmarkEnd w:id="0"/>
      <w:r w:rsidRPr="00427F7B">
        <w:rPr>
          <w:sz w:val="22"/>
          <w:szCs w:val="22"/>
        </w:rPr>
        <w:t>After</w:t>
      </w:r>
      <w:r w:rsidR="009812DF">
        <w:rPr>
          <w:sz w:val="22"/>
          <w:szCs w:val="22"/>
        </w:rPr>
        <w:t xml:space="preserve"> either head or tail harsh touch, wild type animal</w:t>
      </w:r>
      <w:r w:rsidR="00D447F5">
        <w:rPr>
          <w:sz w:val="22"/>
          <w:szCs w:val="22"/>
        </w:rPr>
        <w:t xml:space="preserve">s </w:t>
      </w:r>
      <w:r w:rsidR="007F7ABA">
        <w:rPr>
          <w:sz w:val="22"/>
          <w:szCs w:val="22"/>
        </w:rPr>
        <w:t xml:space="preserve">(n=9) </w:t>
      </w:r>
      <w:r w:rsidR="00D447F5">
        <w:rPr>
          <w:sz w:val="22"/>
          <w:szCs w:val="22"/>
        </w:rPr>
        <w:t>move</w:t>
      </w:r>
      <w:r w:rsidR="004E0967">
        <w:rPr>
          <w:sz w:val="22"/>
          <w:szCs w:val="22"/>
        </w:rPr>
        <w:t>d</w:t>
      </w:r>
      <w:r w:rsidR="00D447F5">
        <w:rPr>
          <w:sz w:val="22"/>
          <w:szCs w:val="22"/>
        </w:rPr>
        <w:t xml:space="preserve"> away </w:t>
      </w:r>
      <w:r w:rsidR="001557FE">
        <w:rPr>
          <w:sz w:val="22"/>
          <w:szCs w:val="22"/>
        </w:rPr>
        <w:t>at</w:t>
      </w:r>
      <w:r w:rsidR="00D447F5">
        <w:rPr>
          <w:sz w:val="22"/>
          <w:szCs w:val="22"/>
        </w:rPr>
        <w:t xml:space="preserve"> </w:t>
      </w:r>
      <w:r w:rsidR="000630F9">
        <w:rPr>
          <w:sz w:val="22"/>
          <w:szCs w:val="22"/>
        </w:rPr>
        <w:t xml:space="preserve">significantly </w:t>
      </w:r>
      <w:r w:rsidR="00D447F5">
        <w:rPr>
          <w:sz w:val="22"/>
          <w:szCs w:val="22"/>
        </w:rPr>
        <w:t>higher translocation speed</w:t>
      </w:r>
      <w:r w:rsidR="00C83692">
        <w:rPr>
          <w:sz w:val="22"/>
          <w:szCs w:val="22"/>
        </w:rPr>
        <w:t>,</w:t>
      </w:r>
      <w:r w:rsidR="00D447F5">
        <w:rPr>
          <w:sz w:val="22"/>
          <w:szCs w:val="22"/>
        </w:rPr>
        <w:t xml:space="preserve"> undulation frequency</w:t>
      </w:r>
      <w:r w:rsidR="00C83692">
        <w:rPr>
          <w:sz w:val="22"/>
          <w:szCs w:val="22"/>
        </w:rPr>
        <w:t xml:space="preserve"> and amplitude</w:t>
      </w:r>
      <w:r w:rsidR="0085650F">
        <w:rPr>
          <w:sz w:val="22"/>
          <w:szCs w:val="22"/>
        </w:rPr>
        <w:t>, while the mutant animals</w:t>
      </w:r>
      <w:r w:rsidR="001557FE">
        <w:rPr>
          <w:sz w:val="22"/>
          <w:szCs w:val="22"/>
        </w:rPr>
        <w:t xml:space="preserve"> </w:t>
      </w:r>
      <w:r w:rsidR="007F7ABA">
        <w:rPr>
          <w:sz w:val="22"/>
          <w:szCs w:val="22"/>
        </w:rPr>
        <w:t xml:space="preserve">(n=9 for each strain) </w:t>
      </w:r>
      <w:r w:rsidR="001557FE">
        <w:rPr>
          <w:sz w:val="22"/>
          <w:szCs w:val="22"/>
        </w:rPr>
        <w:t>moved</w:t>
      </w:r>
      <w:r w:rsidR="0007199F">
        <w:rPr>
          <w:sz w:val="22"/>
          <w:szCs w:val="22"/>
        </w:rPr>
        <w:t xml:space="preserve"> with </w:t>
      </w:r>
      <w:r w:rsidR="001B77A6">
        <w:rPr>
          <w:sz w:val="22"/>
          <w:szCs w:val="22"/>
        </w:rPr>
        <w:t xml:space="preserve">unchanged or </w:t>
      </w:r>
      <w:r w:rsidR="0007199F">
        <w:rPr>
          <w:sz w:val="22"/>
          <w:szCs w:val="22"/>
        </w:rPr>
        <w:t>lower translocation speed and undulation frequenc</w:t>
      </w:r>
      <w:r w:rsidR="004E0967">
        <w:rPr>
          <w:sz w:val="22"/>
          <w:szCs w:val="22"/>
        </w:rPr>
        <w:t>y</w:t>
      </w:r>
      <w:r w:rsidR="001B77A6">
        <w:rPr>
          <w:sz w:val="22"/>
          <w:szCs w:val="22"/>
        </w:rPr>
        <w:t>,</w:t>
      </w:r>
      <w:r w:rsidR="00D57C2F">
        <w:rPr>
          <w:sz w:val="22"/>
          <w:szCs w:val="22"/>
        </w:rPr>
        <w:t xml:space="preserve"> compared to their locomotion before </w:t>
      </w:r>
      <w:r w:rsidR="00C515A3">
        <w:rPr>
          <w:sz w:val="22"/>
          <w:szCs w:val="22"/>
        </w:rPr>
        <w:t>the stimulation</w:t>
      </w:r>
      <w:r w:rsidR="00D66DEE">
        <w:rPr>
          <w:sz w:val="22"/>
          <w:szCs w:val="22"/>
        </w:rPr>
        <w:t>. All the animal</w:t>
      </w:r>
      <w:r w:rsidR="004C60D7">
        <w:rPr>
          <w:sz w:val="22"/>
          <w:szCs w:val="22"/>
        </w:rPr>
        <w:t>s</w:t>
      </w:r>
      <w:r w:rsidR="00D66DEE">
        <w:rPr>
          <w:sz w:val="22"/>
          <w:szCs w:val="22"/>
        </w:rPr>
        <w:t xml:space="preserve"> </w:t>
      </w:r>
      <w:r w:rsidR="004C60D7">
        <w:rPr>
          <w:sz w:val="22"/>
          <w:szCs w:val="22"/>
        </w:rPr>
        <w:t>perform</w:t>
      </w:r>
      <w:r w:rsidR="004E0967">
        <w:rPr>
          <w:sz w:val="22"/>
          <w:szCs w:val="22"/>
        </w:rPr>
        <w:t>ed</w:t>
      </w:r>
      <w:r w:rsidR="004C60D7">
        <w:rPr>
          <w:sz w:val="22"/>
          <w:szCs w:val="22"/>
        </w:rPr>
        <w:t xml:space="preserve"> deeper bending</w:t>
      </w:r>
      <w:r w:rsidR="007F7ABA">
        <w:rPr>
          <w:sz w:val="22"/>
          <w:szCs w:val="22"/>
        </w:rPr>
        <w:t xml:space="preserve"> with higher amplitude after </w:t>
      </w:r>
      <w:r w:rsidR="008D77C0">
        <w:rPr>
          <w:sz w:val="22"/>
          <w:szCs w:val="22"/>
        </w:rPr>
        <w:t>stimulation</w:t>
      </w:r>
      <w:r w:rsidR="00D6387C">
        <w:rPr>
          <w:sz w:val="22"/>
          <w:szCs w:val="22"/>
        </w:rPr>
        <w:t xml:space="preserve"> </w:t>
      </w:r>
      <w:r w:rsidR="00C515A3">
        <w:rPr>
          <w:sz w:val="22"/>
          <w:szCs w:val="22"/>
        </w:rPr>
        <w:t>while</w:t>
      </w:r>
      <w:r w:rsidR="00D6387C">
        <w:rPr>
          <w:sz w:val="22"/>
          <w:szCs w:val="22"/>
        </w:rPr>
        <w:t xml:space="preserve"> </w:t>
      </w:r>
      <w:r w:rsidR="001B77A6">
        <w:rPr>
          <w:sz w:val="22"/>
          <w:szCs w:val="22"/>
        </w:rPr>
        <w:t>their wavelength did not change</w:t>
      </w:r>
      <w:r w:rsidR="004E0967">
        <w:rPr>
          <w:sz w:val="22"/>
          <w:szCs w:val="22"/>
        </w:rPr>
        <w:t>.</w:t>
      </w:r>
      <w:r w:rsidR="001B2699">
        <w:rPr>
          <w:sz w:val="22"/>
          <w:szCs w:val="22"/>
        </w:rPr>
        <w:t xml:space="preserve"> </w:t>
      </w:r>
      <w:r w:rsidR="001B2699">
        <w:rPr>
          <w:sz w:val="22"/>
          <w:szCs w:val="22"/>
        </w:rPr>
        <w:t xml:space="preserve">Calculated probabilities for null hypotheses (p-value) below 0.05 were considered significant and are in </w:t>
      </w:r>
      <w:r w:rsidR="001B2699" w:rsidRPr="00F92553">
        <w:rPr>
          <w:color w:val="FF0000"/>
          <w:sz w:val="22"/>
          <w:szCs w:val="22"/>
        </w:rPr>
        <w:t>red</w:t>
      </w:r>
      <w:r w:rsidR="001B2699">
        <w:rPr>
          <w:sz w:val="22"/>
          <w:szCs w:val="22"/>
        </w:rPr>
        <w:t>.</w:t>
      </w:r>
    </w:p>
    <w:p w14:paraId="775D2C65" w14:textId="4C7D0591" w:rsidR="002B6860" w:rsidRDefault="002B6860"/>
    <w:tbl>
      <w:tblPr>
        <w:tblW w:w="7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377"/>
        <w:gridCol w:w="831"/>
        <w:gridCol w:w="1145"/>
        <w:gridCol w:w="958"/>
        <w:gridCol w:w="1142"/>
        <w:gridCol w:w="847"/>
      </w:tblGrid>
      <w:tr w:rsidR="001557FE" w:rsidRPr="001557FE" w14:paraId="49C09C86" w14:textId="77777777" w:rsidTr="001557FE">
        <w:trPr>
          <w:trHeight w:val="273"/>
          <w:jc w:val="center"/>
        </w:trPr>
        <w:tc>
          <w:tcPr>
            <w:tcW w:w="7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B7412" w14:textId="5AF3F5E2" w:rsidR="00D718C6" w:rsidRPr="001557FE" w:rsidRDefault="00D718C6" w:rsidP="00D718C6">
            <w:pPr>
              <w:spacing w:line="24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1557FE" w:rsidRPr="001557FE" w14:paraId="5A5CF645" w14:textId="77777777" w:rsidTr="001557FE">
        <w:trPr>
          <w:trHeight w:val="273"/>
          <w:jc w:val="center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B674" w14:textId="77777777" w:rsidR="00EF25F5" w:rsidRPr="001557FE" w:rsidRDefault="00EF25F5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A4AB1" w14:textId="77777777" w:rsidR="00EF25F5" w:rsidRPr="001557FE" w:rsidRDefault="00EF25F5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5E3E" w14:textId="77777777" w:rsidR="00EF25F5" w:rsidRPr="001557FE" w:rsidRDefault="00EF25F5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2066" w14:textId="77777777" w:rsidR="00EF25F5" w:rsidRPr="001557FE" w:rsidRDefault="00EF25F5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Head Stimulation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EBE0" w14:textId="77777777" w:rsidR="00EF25F5" w:rsidRPr="001557FE" w:rsidRDefault="00EF25F5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Tail Stimulation</w:t>
            </w:r>
          </w:p>
        </w:tc>
      </w:tr>
      <w:tr w:rsidR="001557FE" w:rsidRPr="001557FE" w14:paraId="47054F5B" w14:textId="77777777" w:rsidTr="001557FE">
        <w:trPr>
          <w:trHeight w:val="273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A5AF" w14:textId="77777777" w:rsidR="00EF25F5" w:rsidRPr="001557FE" w:rsidRDefault="00EF25F5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Wild Type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04A4" w14:textId="77777777" w:rsidR="00EF25F5" w:rsidRPr="001557FE" w:rsidRDefault="00EF25F5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C7CA" w14:textId="77777777" w:rsidR="00EF25F5" w:rsidRPr="001557FE" w:rsidRDefault="00EF25F5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28C83C7" w14:textId="77777777" w:rsidR="00EF25F5" w:rsidRPr="001557FE" w:rsidRDefault="00EF25F5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3A81247" w14:textId="77777777" w:rsidR="00EF25F5" w:rsidRPr="001557FE" w:rsidRDefault="00EF25F5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 *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1D21559" w14:textId="77777777" w:rsidR="00EF25F5" w:rsidRPr="001557FE" w:rsidRDefault="00EF25F5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3389C2DC" w14:textId="77777777" w:rsidR="00EF25F5" w:rsidRPr="001557FE" w:rsidRDefault="00EF25F5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</w:t>
            </w:r>
          </w:p>
        </w:tc>
      </w:tr>
      <w:tr w:rsidR="001557FE" w:rsidRPr="001557FE" w14:paraId="1582085C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31C2434E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621B88B8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Speed**</w:t>
            </w:r>
          </w:p>
          <w:p w14:paraId="049CDABC" w14:textId="5558F0C8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(µm/s)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0801825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D2AFF9C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199±51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159CD80B" w14:textId="2CDD16FF" w:rsidR="000630F9" w:rsidRPr="004E6270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&lt;0.0001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more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D18E5B4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244±76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7F30FDB5" w14:textId="43E6F43D" w:rsidR="000630F9" w:rsidRPr="004E6270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0.0025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more</w:t>
            </w:r>
          </w:p>
        </w:tc>
      </w:tr>
      <w:tr w:rsidR="001557FE" w:rsidRPr="001557FE" w14:paraId="7CB69D0B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388771C9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3F2506FC" w14:textId="1F67F001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0A89B8A8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07DC6F7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345±51</w:t>
            </w:r>
          </w:p>
        </w:tc>
        <w:tc>
          <w:tcPr>
            <w:tcW w:w="958" w:type="dxa"/>
            <w:vMerge/>
            <w:vAlign w:val="center"/>
            <w:hideMark/>
          </w:tcPr>
          <w:p w14:paraId="5446EBF0" w14:textId="77777777" w:rsidR="000630F9" w:rsidRPr="004E6270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FD639D8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366±62</w:t>
            </w:r>
          </w:p>
        </w:tc>
        <w:tc>
          <w:tcPr>
            <w:tcW w:w="847" w:type="dxa"/>
            <w:vMerge/>
            <w:vAlign w:val="center"/>
            <w:hideMark/>
          </w:tcPr>
          <w:p w14:paraId="1875DD47" w14:textId="77777777" w:rsidR="000630F9" w:rsidRPr="004E6270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1557FE" w:rsidRPr="001557FE" w14:paraId="77D89D67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04B3AE4E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3B84A7AF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Frequency</w:t>
            </w:r>
          </w:p>
          <w:p w14:paraId="7C328AD3" w14:textId="6B21C694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(Hz)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3A04AC1A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04B2734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0.39±0.07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3E2BD3DA" w14:textId="6A898B8C" w:rsidR="000630F9" w:rsidRPr="004E6270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0.0096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more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26B237E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0.44±0.12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533D75AF" w14:textId="65D15F98" w:rsidR="000630F9" w:rsidRPr="004E6270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0.0059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more</w:t>
            </w:r>
          </w:p>
        </w:tc>
      </w:tr>
      <w:tr w:rsidR="001557FE" w:rsidRPr="001557FE" w14:paraId="5B08C323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4C1B68A9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528AF921" w14:textId="2C5AC77A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388449BF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60DE74C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0.45±0.06</w:t>
            </w:r>
          </w:p>
        </w:tc>
        <w:tc>
          <w:tcPr>
            <w:tcW w:w="958" w:type="dxa"/>
            <w:vMerge/>
            <w:vAlign w:val="center"/>
            <w:hideMark/>
          </w:tcPr>
          <w:p w14:paraId="1E6F3051" w14:textId="77777777" w:rsidR="000630F9" w:rsidRPr="004E6270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A9D67DF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0.58±0.08</w:t>
            </w:r>
          </w:p>
        </w:tc>
        <w:tc>
          <w:tcPr>
            <w:tcW w:w="847" w:type="dxa"/>
            <w:vMerge/>
            <w:vAlign w:val="center"/>
            <w:hideMark/>
          </w:tcPr>
          <w:p w14:paraId="73A6A4AF" w14:textId="77777777" w:rsidR="000630F9" w:rsidRPr="004E6270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1557FE" w:rsidRPr="001557FE" w14:paraId="06EB4C36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7A32EF67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61E663A7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Amplitude</w:t>
            </w:r>
          </w:p>
          <w:p w14:paraId="0F172C85" w14:textId="5E89E764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(µm)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0713A597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7C438F9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183±30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5DCA54E3" w14:textId="641C1043" w:rsidR="000630F9" w:rsidRPr="004E6270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0.0003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more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6277DA7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184±35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240C4CCE" w14:textId="244EF151" w:rsidR="000630F9" w:rsidRPr="004E6270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0.0037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more</w:t>
            </w:r>
          </w:p>
        </w:tc>
      </w:tr>
      <w:tr w:rsidR="001557FE" w:rsidRPr="001557FE" w14:paraId="79A08E11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0BD77123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631C040F" w14:textId="414F6829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44D4A411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CA6FA3E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323±41</w:t>
            </w:r>
          </w:p>
        </w:tc>
        <w:tc>
          <w:tcPr>
            <w:tcW w:w="958" w:type="dxa"/>
            <w:vMerge/>
            <w:vAlign w:val="center"/>
            <w:hideMark/>
          </w:tcPr>
          <w:p w14:paraId="1CDADCBD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3530BB1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260±60</w:t>
            </w:r>
          </w:p>
        </w:tc>
        <w:tc>
          <w:tcPr>
            <w:tcW w:w="847" w:type="dxa"/>
            <w:vMerge/>
            <w:vAlign w:val="center"/>
            <w:hideMark/>
          </w:tcPr>
          <w:p w14:paraId="73F42E49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557FE" w:rsidRPr="001557FE" w14:paraId="1B2DCD7E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1F772394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4245EBA7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Wavelength</w:t>
            </w:r>
          </w:p>
          <w:p w14:paraId="389CB2EB" w14:textId="0F6E4342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(µm)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E88A627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B5B1CA2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662±109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41662D12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0.1649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7DBEA8D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629±88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1AC1E2FD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0.7068</w:t>
            </w:r>
          </w:p>
        </w:tc>
      </w:tr>
      <w:tr w:rsidR="001557FE" w:rsidRPr="001557FE" w14:paraId="69FE701E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47311C7C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421EA65A" w14:textId="693E80E4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2CE0945A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EA80960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630±50</w:t>
            </w:r>
          </w:p>
        </w:tc>
        <w:tc>
          <w:tcPr>
            <w:tcW w:w="958" w:type="dxa"/>
            <w:vMerge/>
            <w:vAlign w:val="center"/>
            <w:hideMark/>
          </w:tcPr>
          <w:p w14:paraId="4F7C890E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77A2CE7A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615±46</w:t>
            </w:r>
          </w:p>
        </w:tc>
        <w:tc>
          <w:tcPr>
            <w:tcW w:w="847" w:type="dxa"/>
            <w:vMerge/>
            <w:vAlign w:val="center"/>
            <w:hideMark/>
          </w:tcPr>
          <w:p w14:paraId="3BD809D8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557FE" w:rsidRPr="001557FE" w14:paraId="35B78EE5" w14:textId="77777777" w:rsidTr="000630F9">
        <w:trPr>
          <w:trHeight w:val="273"/>
          <w:jc w:val="center"/>
        </w:trPr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14:paraId="61202821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unc-25</w:t>
            </w: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2AA7E0C4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Speed</w:t>
            </w:r>
          </w:p>
          <w:p w14:paraId="29B07625" w14:textId="05669A65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(µm/s)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71B14274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84F5440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143±36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565FFBAF" w14:textId="27C2E286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0.017</w:t>
            </w:r>
            <w:r w:rsid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less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B4739A6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151±29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367B5D50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0.6912</w:t>
            </w:r>
          </w:p>
        </w:tc>
      </w:tr>
      <w:tr w:rsidR="001557FE" w:rsidRPr="001557FE" w14:paraId="1B607899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5DF1AFF2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1BF7BF11" w14:textId="69F2E0D0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0A69B516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454D287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76±48</w:t>
            </w:r>
          </w:p>
        </w:tc>
        <w:tc>
          <w:tcPr>
            <w:tcW w:w="958" w:type="dxa"/>
            <w:vMerge/>
            <w:vAlign w:val="center"/>
            <w:hideMark/>
          </w:tcPr>
          <w:p w14:paraId="151D4E1A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049F2BF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131±101</w:t>
            </w:r>
          </w:p>
        </w:tc>
        <w:tc>
          <w:tcPr>
            <w:tcW w:w="847" w:type="dxa"/>
            <w:vMerge/>
            <w:vAlign w:val="center"/>
            <w:hideMark/>
          </w:tcPr>
          <w:p w14:paraId="4FF23ECF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557FE" w:rsidRPr="001557FE" w14:paraId="20B6F7F9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5EFF408D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0CEB41A5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Frequency</w:t>
            </w:r>
          </w:p>
          <w:p w14:paraId="015C3931" w14:textId="38421AC1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(Hz)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4A0AC9B8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AE9652C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0.33±0.07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06DB1950" w14:textId="63381EEF" w:rsidR="000630F9" w:rsidRPr="004E6270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0.0262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less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E66BAC0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0.36±0.07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6617236D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0.1864</w:t>
            </w:r>
          </w:p>
        </w:tc>
      </w:tr>
      <w:tr w:rsidR="001557FE" w:rsidRPr="001557FE" w14:paraId="5453B881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2653CA19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777CF539" w14:textId="2AFCA511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0FD88B3D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1625CA2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0.26±0.07</w:t>
            </w:r>
          </w:p>
        </w:tc>
        <w:tc>
          <w:tcPr>
            <w:tcW w:w="958" w:type="dxa"/>
            <w:vMerge/>
            <w:vAlign w:val="center"/>
            <w:hideMark/>
          </w:tcPr>
          <w:p w14:paraId="3588728B" w14:textId="77777777" w:rsidR="000630F9" w:rsidRPr="004E6270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E9F011C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0.30±0.11</w:t>
            </w:r>
          </w:p>
        </w:tc>
        <w:tc>
          <w:tcPr>
            <w:tcW w:w="847" w:type="dxa"/>
            <w:vMerge/>
            <w:vAlign w:val="center"/>
            <w:hideMark/>
          </w:tcPr>
          <w:p w14:paraId="44FA6078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557FE" w:rsidRPr="001557FE" w14:paraId="033D6069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2ADA0FB2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698DBA9A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Amplitude</w:t>
            </w:r>
          </w:p>
          <w:p w14:paraId="0A98E98C" w14:textId="7D3C8C72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(µm)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27445715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3CD9574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166±55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00EB27EF" w14:textId="70A7C9BB" w:rsidR="000630F9" w:rsidRPr="004E6270" w:rsidRDefault="000630F9" w:rsidP="00C83692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0.0462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more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867B66B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153±42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1DCE025D" w14:textId="61810160" w:rsidR="000630F9" w:rsidRPr="004E6270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0.0008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more</w:t>
            </w:r>
          </w:p>
        </w:tc>
      </w:tr>
      <w:tr w:rsidR="001557FE" w:rsidRPr="001557FE" w14:paraId="1983A317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64A85F94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2A679CE4" w14:textId="0232E9EF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3FAA56D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1A93532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194±54</w:t>
            </w:r>
          </w:p>
        </w:tc>
        <w:tc>
          <w:tcPr>
            <w:tcW w:w="958" w:type="dxa"/>
            <w:vMerge/>
            <w:vAlign w:val="center"/>
            <w:hideMark/>
          </w:tcPr>
          <w:p w14:paraId="736A7689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6524886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214±39</w:t>
            </w:r>
          </w:p>
        </w:tc>
        <w:tc>
          <w:tcPr>
            <w:tcW w:w="847" w:type="dxa"/>
            <w:vMerge/>
            <w:vAlign w:val="center"/>
            <w:hideMark/>
          </w:tcPr>
          <w:p w14:paraId="2DB5261B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557FE" w:rsidRPr="001557FE" w14:paraId="1FF66E81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6A14758E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1F07C36F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Wavelength</w:t>
            </w:r>
          </w:p>
          <w:p w14:paraId="2DEEBE60" w14:textId="07E142E8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(µm)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3B0A3108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107D6AD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547±40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74C36B5C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0.379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7FA9153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601±46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32A5DC05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0.9813</w:t>
            </w:r>
          </w:p>
        </w:tc>
      </w:tr>
      <w:tr w:rsidR="001557FE" w:rsidRPr="001557FE" w14:paraId="7021338D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4BFA17AA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546AB590" w14:textId="53B59275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CC4493B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3A0FD6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605±202</w:t>
            </w:r>
          </w:p>
        </w:tc>
        <w:tc>
          <w:tcPr>
            <w:tcW w:w="958" w:type="dxa"/>
            <w:vMerge/>
            <w:vAlign w:val="center"/>
            <w:hideMark/>
          </w:tcPr>
          <w:p w14:paraId="1B7E4F73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7BAA5EC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601±54</w:t>
            </w:r>
          </w:p>
        </w:tc>
        <w:tc>
          <w:tcPr>
            <w:tcW w:w="847" w:type="dxa"/>
            <w:vMerge/>
            <w:vAlign w:val="center"/>
            <w:hideMark/>
          </w:tcPr>
          <w:p w14:paraId="2E7C42F3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557FE" w:rsidRPr="001557FE" w14:paraId="264127BC" w14:textId="77777777" w:rsidTr="000630F9">
        <w:trPr>
          <w:trHeight w:val="273"/>
          <w:jc w:val="center"/>
        </w:trPr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14:paraId="44C388CE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unc-46</w:t>
            </w: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434664AC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Speed</w:t>
            </w:r>
          </w:p>
          <w:p w14:paraId="1C6425EC" w14:textId="7E90E915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(µm/s)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490F9577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5E5E20D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117±27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0F1DF52D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0.1578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B537AEB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123±28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1C9F4C5C" w14:textId="683909A1" w:rsidR="000630F9" w:rsidRPr="004E6270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0.0019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more</w:t>
            </w:r>
          </w:p>
        </w:tc>
      </w:tr>
      <w:tr w:rsidR="001557FE" w:rsidRPr="001557FE" w14:paraId="43CD390B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2C9E279F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4A62CDD0" w14:textId="37828D05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4B7E703D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CA4BF88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54±96</w:t>
            </w:r>
          </w:p>
        </w:tc>
        <w:tc>
          <w:tcPr>
            <w:tcW w:w="958" w:type="dxa"/>
            <w:vMerge/>
            <w:vAlign w:val="center"/>
            <w:hideMark/>
          </w:tcPr>
          <w:p w14:paraId="6754A968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5F3F54A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171±44</w:t>
            </w:r>
          </w:p>
        </w:tc>
        <w:tc>
          <w:tcPr>
            <w:tcW w:w="847" w:type="dxa"/>
            <w:vMerge/>
            <w:vAlign w:val="center"/>
            <w:hideMark/>
          </w:tcPr>
          <w:p w14:paraId="6B15F10C" w14:textId="77777777" w:rsidR="000630F9" w:rsidRPr="004E6270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1557FE" w:rsidRPr="001557FE" w14:paraId="6CFC510E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33123330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0CAC8DC9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Frequency</w:t>
            </w:r>
          </w:p>
          <w:p w14:paraId="5C428A42" w14:textId="52C8049A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(Hz)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7FBEED4D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AA28F51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0.32±0.13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29610971" w14:textId="088AFA4A" w:rsidR="000630F9" w:rsidRPr="004E6270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0.0062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less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AB406ED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0.38±0.13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377A6187" w14:textId="0245E4E5" w:rsidR="000630F9" w:rsidRPr="004E6270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0.0359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less</w:t>
            </w:r>
          </w:p>
        </w:tc>
      </w:tr>
      <w:tr w:rsidR="001557FE" w:rsidRPr="001557FE" w14:paraId="2FBE628C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26BE7E33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74FC2498" w14:textId="41FE19F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0814D2A8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1E23F30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0.20±0.09</w:t>
            </w:r>
          </w:p>
        </w:tc>
        <w:tc>
          <w:tcPr>
            <w:tcW w:w="958" w:type="dxa"/>
            <w:vMerge/>
            <w:vAlign w:val="center"/>
            <w:hideMark/>
          </w:tcPr>
          <w:p w14:paraId="7F9EEB33" w14:textId="77777777" w:rsidR="000630F9" w:rsidRPr="004E6270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0EB210C5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0.30±0.09</w:t>
            </w:r>
          </w:p>
        </w:tc>
        <w:tc>
          <w:tcPr>
            <w:tcW w:w="847" w:type="dxa"/>
            <w:vMerge/>
            <w:vAlign w:val="center"/>
            <w:hideMark/>
          </w:tcPr>
          <w:p w14:paraId="603A182D" w14:textId="77777777" w:rsidR="000630F9" w:rsidRPr="004E6270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1557FE" w:rsidRPr="001557FE" w14:paraId="09FB9F15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35D7536D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703F46EA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Amplitude</w:t>
            </w:r>
          </w:p>
          <w:p w14:paraId="20A849C7" w14:textId="46907039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(µm)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73230E36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2E5334B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174±46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4DED7985" w14:textId="1CD7D9A6" w:rsidR="000630F9" w:rsidRPr="004E6270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0.0258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more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A5BC2C7" w14:textId="0D81AFBB" w:rsidR="000630F9" w:rsidRPr="001557FE" w:rsidRDefault="00C83692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16</w:t>
            </w:r>
            <w:r w:rsidR="000630F9"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7±33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1D4C0F82" w14:textId="36D76D73" w:rsidR="000630F9" w:rsidRPr="004E6270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0.0013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more</w:t>
            </w:r>
          </w:p>
        </w:tc>
      </w:tr>
      <w:tr w:rsidR="001557FE" w:rsidRPr="001557FE" w14:paraId="349BEBB4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1512AC98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0873ED08" w14:textId="45848940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2590D04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D554CBD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224±53</w:t>
            </w:r>
          </w:p>
        </w:tc>
        <w:tc>
          <w:tcPr>
            <w:tcW w:w="958" w:type="dxa"/>
            <w:vMerge/>
            <w:vAlign w:val="center"/>
            <w:hideMark/>
          </w:tcPr>
          <w:p w14:paraId="1C6DB2EC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3775CD6B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229±39</w:t>
            </w:r>
          </w:p>
        </w:tc>
        <w:tc>
          <w:tcPr>
            <w:tcW w:w="847" w:type="dxa"/>
            <w:vMerge/>
            <w:vAlign w:val="center"/>
            <w:hideMark/>
          </w:tcPr>
          <w:p w14:paraId="3D5658DD" w14:textId="77777777" w:rsidR="000630F9" w:rsidRPr="004E6270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</w:tr>
      <w:tr w:rsidR="001557FE" w:rsidRPr="001557FE" w14:paraId="546ED27A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5CAE34ED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74C7EC45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Wavelength</w:t>
            </w:r>
          </w:p>
          <w:p w14:paraId="22314E74" w14:textId="34C011A0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(µm)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589B7043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E2E960D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668±80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3C3F5726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0.0858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4FF3241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683±97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2D37E592" w14:textId="2EA7B5F3" w:rsidR="000630F9" w:rsidRPr="004E6270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0.0107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less</w:t>
            </w:r>
          </w:p>
        </w:tc>
      </w:tr>
      <w:tr w:rsidR="001557FE" w:rsidRPr="001557FE" w14:paraId="0A4E115C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3A8D7441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5FB1A499" w14:textId="45387C8A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3D046A42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D6D364C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584±77</w:t>
            </w:r>
          </w:p>
        </w:tc>
        <w:tc>
          <w:tcPr>
            <w:tcW w:w="958" w:type="dxa"/>
            <w:vMerge/>
            <w:vAlign w:val="center"/>
            <w:hideMark/>
          </w:tcPr>
          <w:p w14:paraId="11C8F706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5B96CEE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572±71</w:t>
            </w:r>
          </w:p>
        </w:tc>
        <w:tc>
          <w:tcPr>
            <w:tcW w:w="847" w:type="dxa"/>
            <w:vMerge/>
            <w:vAlign w:val="center"/>
            <w:hideMark/>
          </w:tcPr>
          <w:p w14:paraId="1594D8CE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557FE" w:rsidRPr="001557FE" w14:paraId="48BE050B" w14:textId="77777777" w:rsidTr="000630F9">
        <w:trPr>
          <w:trHeight w:val="273"/>
          <w:jc w:val="center"/>
        </w:trPr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14:paraId="6FFCA493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unc-49</w:t>
            </w: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1CEE98B2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Speed</w:t>
            </w:r>
          </w:p>
          <w:p w14:paraId="4A429769" w14:textId="0864B298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(µm/s)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77B7624B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142DE91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140±28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0D613C51" w14:textId="4F9243DB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E6270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0.0054</w:t>
            </w:r>
            <w:r w:rsidR="00C83692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br/>
              <w:t>less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6653A885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139±15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3274DFE4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0.8742</w:t>
            </w:r>
          </w:p>
        </w:tc>
      </w:tr>
      <w:tr w:rsidR="001557FE" w:rsidRPr="001557FE" w14:paraId="0ECB33CA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3CD46152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3AA656F7" w14:textId="3B2FA5DE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A6302D9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370EC63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67±82</w:t>
            </w:r>
          </w:p>
        </w:tc>
        <w:tc>
          <w:tcPr>
            <w:tcW w:w="958" w:type="dxa"/>
            <w:vMerge/>
            <w:vAlign w:val="center"/>
            <w:hideMark/>
          </w:tcPr>
          <w:p w14:paraId="7E297C96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189D728B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143±32</w:t>
            </w:r>
          </w:p>
        </w:tc>
        <w:tc>
          <w:tcPr>
            <w:tcW w:w="847" w:type="dxa"/>
            <w:vMerge/>
            <w:vAlign w:val="center"/>
            <w:hideMark/>
          </w:tcPr>
          <w:p w14:paraId="6B3FEF46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557FE" w:rsidRPr="001557FE" w14:paraId="60B2ABBB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248E7A77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434A97BD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Frequency</w:t>
            </w:r>
          </w:p>
          <w:p w14:paraId="08FCF5E9" w14:textId="1FAC149D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(Hz)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B72947A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5B70C4D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0.29±0.06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7A5FA2BC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0.192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41F3126A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0.25±0.04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251639C3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0.2661</w:t>
            </w:r>
          </w:p>
        </w:tc>
      </w:tr>
      <w:tr w:rsidR="001557FE" w:rsidRPr="001557FE" w14:paraId="78460169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4173001F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73D88145" w14:textId="6499350E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53E4365E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5068930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0.25±0.13</w:t>
            </w:r>
          </w:p>
        </w:tc>
        <w:tc>
          <w:tcPr>
            <w:tcW w:w="958" w:type="dxa"/>
            <w:vMerge/>
            <w:vAlign w:val="center"/>
            <w:hideMark/>
          </w:tcPr>
          <w:p w14:paraId="16C9FCDD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DF658AA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0.33±0.06</w:t>
            </w:r>
          </w:p>
        </w:tc>
        <w:tc>
          <w:tcPr>
            <w:tcW w:w="847" w:type="dxa"/>
            <w:vMerge/>
            <w:vAlign w:val="center"/>
            <w:hideMark/>
          </w:tcPr>
          <w:p w14:paraId="4EB45C4E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557FE" w:rsidRPr="001557FE" w14:paraId="68D43466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30B11A9F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678E888F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Amplitude</w:t>
            </w:r>
          </w:p>
          <w:p w14:paraId="15571ACF" w14:textId="6219C91D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(µm)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49AC30E5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DDC95C8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176±41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426B1CA2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0.1673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23639D0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181±50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15549491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0.062</w:t>
            </w:r>
          </w:p>
        </w:tc>
      </w:tr>
      <w:tr w:rsidR="001557FE" w:rsidRPr="001557FE" w14:paraId="694124E2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2FEB0FF6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  <w:vAlign w:val="center"/>
            <w:hideMark/>
          </w:tcPr>
          <w:p w14:paraId="67D02136" w14:textId="3F52C55F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36971472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CF82E9B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217±30</w:t>
            </w:r>
          </w:p>
        </w:tc>
        <w:tc>
          <w:tcPr>
            <w:tcW w:w="958" w:type="dxa"/>
            <w:vMerge/>
            <w:vAlign w:val="center"/>
            <w:hideMark/>
          </w:tcPr>
          <w:p w14:paraId="3820DE4E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5FFD22B0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220±48</w:t>
            </w:r>
          </w:p>
        </w:tc>
        <w:tc>
          <w:tcPr>
            <w:tcW w:w="847" w:type="dxa"/>
            <w:vMerge/>
            <w:vAlign w:val="center"/>
            <w:hideMark/>
          </w:tcPr>
          <w:p w14:paraId="0D28974D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557FE" w:rsidRPr="001557FE" w14:paraId="6D3E5CE0" w14:textId="77777777" w:rsidTr="000630F9">
        <w:trPr>
          <w:trHeight w:val="273"/>
          <w:jc w:val="center"/>
        </w:trPr>
        <w:tc>
          <w:tcPr>
            <w:tcW w:w="1147" w:type="dxa"/>
            <w:vMerge/>
            <w:vAlign w:val="center"/>
            <w:hideMark/>
          </w:tcPr>
          <w:p w14:paraId="0330EFFC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auto"/>
            <w:noWrap/>
            <w:vAlign w:val="center"/>
            <w:hideMark/>
          </w:tcPr>
          <w:p w14:paraId="7DA16D77" w14:textId="77777777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Wavelength</w:t>
            </w:r>
          </w:p>
          <w:p w14:paraId="07735005" w14:textId="34F1770D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(µm)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DD18F81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Before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B7B47D6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585±88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637F8A5F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0.5487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14:paraId="2EEC501B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562±47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14:paraId="3AC9DD5F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0.9082</w:t>
            </w:r>
          </w:p>
        </w:tc>
      </w:tr>
      <w:tr w:rsidR="001557FE" w:rsidRPr="001557FE" w14:paraId="261DCCDB" w14:textId="77777777" w:rsidTr="000630F9">
        <w:trPr>
          <w:trHeight w:val="273"/>
          <w:jc w:val="center"/>
        </w:trPr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C7DF5A3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3638" w14:textId="0C70D2BE" w:rsidR="000630F9" w:rsidRPr="001557FE" w:rsidRDefault="000630F9" w:rsidP="00E95B1B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F18A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After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03E4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578±122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56A039E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8A4E" w14:textId="77777777" w:rsidR="000630F9" w:rsidRPr="001557FE" w:rsidRDefault="000630F9" w:rsidP="00E95B1B">
            <w:pPr>
              <w:spacing w:line="240" w:lineRule="exact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600±114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1DBBE3C" w14:textId="77777777" w:rsidR="000630F9" w:rsidRPr="001557FE" w:rsidRDefault="000630F9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557FE" w:rsidRPr="001557FE" w14:paraId="44154DDD" w14:textId="77777777" w:rsidTr="000630F9">
        <w:trPr>
          <w:trHeight w:val="264"/>
          <w:jc w:val="center"/>
        </w:trPr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A4DB" w14:textId="77777777" w:rsidR="00EF25F5" w:rsidRPr="001557FE" w:rsidRDefault="00EF25F5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* p value, paired two-tail T-Test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4158" w14:textId="77777777" w:rsidR="00EF25F5" w:rsidRPr="001557FE" w:rsidRDefault="00EF25F5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BA5D" w14:textId="77777777" w:rsidR="00EF25F5" w:rsidRPr="001557FE" w:rsidRDefault="00EF25F5" w:rsidP="00E95B1B">
            <w:pPr>
              <w:spacing w:line="24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631E" w14:textId="77777777" w:rsidR="00EF25F5" w:rsidRPr="001557FE" w:rsidRDefault="00EF25F5" w:rsidP="00E95B1B">
            <w:pPr>
              <w:spacing w:line="240" w:lineRule="exac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1557FE" w:rsidRPr="001557FE" w14:paraId="70915A00" w14:textId="77777777" w:rsidTr="000630F9">
        <w:trPr>
          <w:trHeight w:val="264"/>
          <w:jc w:val="center"/>
        </w:trPr>
        <w:tc>
          <w:tcPr>
            <w:tcW w:w="7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FA92" w14:textId="77777777" w:rsidR="00EF25F5" w:rsidRPr="001557FE" w:rsidRDefault="00EF25F5" w:rsidP="00E95B1B">
            <w:pPr>
              <w:spacing w:line="240" w:lineRule="exac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557F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**Speeds are the absolute values regardless of moving directions. </w:t>
            </w:r>
          </w:p>
        </w:tc>
      </w:tr>
    </w:tbl>
    <w:p w14:paraId="734B74A6" w14:textId="77777777" w:rsidR="002B6860" w:rsidRDefault="002B6860" w:rsidP="00E95B1B">
      <w:pPr>
        <w:spacing w:line="240" w:lineRule="exact"/>
      </w:pPr>
    </w:p>
    <w:sectPr w:rsidR="002B6860" w:rsidSect="00EF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zcwNDU3MzE3MDNT0lEKTi0uzszPAykwqQUAwLUGkywAAAA="/>
  </w:docVars>
  <w:rsids>
    <w:rsidRoot w:val="002D30EB"/>
    <w:rsid w:val="000630F9"/>
    <w:rsid w:val="0007199F"/>
    <w:rsid w:val="001557FE"/>
    <w:rsid w:val="001B2699"/>
    <w:rsid w:val="001B77A6"/>
    <w:rsid w:val="00296196"/>
    <w:rsid w:val="002B6860"/>
    <w:rsid w:val="002D30EB"/>
    <w:rsid w:val="00346CAB"/>
    <w:rsid w:val="00427F7B"/>
    <w:rsid w:val="004A31D7"/>
    <w:rsid w:val="004B246D"/>
    <w:rsid w:val="004C60D7"/>
    <w:rsid w:val="004E0967"/>
    <w:rsid w:val="004E6270"/>
    <w:rsid w:val="00643F1F"/>
    <w:rsid w:val="00671A62"/>
    <w:rsid w:val="0073336E"/>
    <w:rsid w:val="007512F5"/>
    <w:rsid w:val="007F7ABA"/>
    <w:rsid w:val="0085650F"/>
    <w:rsid w:val="008D77C0"/>
    <w:rsid w:val="008E0293"/>
    <w:rsid w:val="009812DF"/>
    <w:rsid w:val="009F7B6C"/>
    <w:rsid w:val="00C515A3"/>
    <w:rsid w:val="00C83692"/>
    <w:rsid w:val="00D447F5"/>
    <w:rsid w:val="00D57C2F"/>
    <w:rsid w:val="00D6387C"/>
    <w:rsid w:val="00D66DEE"/>
    <w:rsid w:val="00D718C6"/>
    <w:rsid w:val="00DA2D58"/>
    <w:rsid w:val="00DF5721"/>
    <w:rsid w:val="00E75309"/>
    <w:rsid w:val="00E95B1B"/>
    <w:rsid w:val="00E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E862"/>
  <w15:chartTrackingRefBased/>
  <w15:docId w15:val="{B3000EA0-E866-4CC2-AA65-03201AF7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68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Deng</dc:creator>
  <cp:keywords/>
  <dc:description/>
  <cp:lastModifiedBy>Gal Hapel</cp:lastModifiedBy>
  <cp:revision>4</cp:revision>
  <dcterms:created xsi:type="dcterms:W3CDTF">2020-08-03T22:35:00Z</dcterms:created>
  <dcterms:modified xsi:type="dcterms:W3CDTF">2020-08-10T14:18:00Z</dcterms:modified>
</cp:coreProperties>
</file>