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15B1" w14:textId="77777777" w:rsidR="007F28C1" w:rsidRPr="007F28C1" w:rsidRDefault="007F28C1" w:rsidP="007F28C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Table 4-1. Proportion of the different shapes of synaptic junctions for each case</w:t>
      </w:r>
    </w:p>
    <w:tbl>
      <w:tblPr>
        <w:tblStyle w:val="TableGrid1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418"/>
        <w:gridCol w:w="1417"/>
        <w:gridCol w:w="1418"/>
        <w:gridCol w:w="1276"/>
      </w:tblGrid>
      <w:tr w:rsidR="007F28C1" w:rsidRPr="007F28C1" w14:paraId="2E42B6E8" w14:textId="77777777" w:rsidTr="0014700C">
        <w:trPr>
          <w:trHeight w:val="5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122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Case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166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Type</w:t>
            </w:r>
            <w:proofErr w:type="spellEnd"/>
            <w:r w:rsidRPr="007F28C1">
              <w:rPr>
                <w:rFonts w:ascii="Times New Roman" w:eastAsia="Calibri" w:hAnsi="Times New Roman" w:cs="Times New Roman"/>
                <w:b/>
              </w:rPr>
              <w:t xml:space="preserve"> of </w:t>
            </w: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synapse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EB53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 xml:space="preserve">Macular </w:t>
            </w: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synapses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7F5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Perforated</w:t>
            </w:r>
            <w:proofErr w:type="spellEnd"/>
            <w:r w:rsidRPr="007F28C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synapses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3B1D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Horseshoe-shaped</w:t>
            </w:r>
            <w:proofErr w:type="spellEnd"/>
            <w:r w:rsidRPr="007F28C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synapses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C71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Fragmented</w:t>
            </w:r>
            <w:proofErr w:type="spellEnd"/>
            <w:r w:rsidRPr="007F28C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synapses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4C7D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F28C1">
              <w:rPr>
                <w:rFonts w:ascii="Times New Roman" w:eastAsia="Calibri" w:hAnsi="Times New Roman" w:cs="Times New Roman"/>
                <w:b/>
              </w:rPr>
              <w:t>Total</w:t>
            </w:r>
            <w:proofErr w:type="gramEnd"/>
            <w:r w:rsidRPr="007F28C1">
              <w:rPr>
                <w:rFonts w:ascii="Times New Roman" w:eastAsia="Calibri" w:hAnsi="Times New Roman" w:cs="Times New Roman"/>
                <w:b/>
              </w:rPr>
              <w:t xml:space="preserve"> No. of </w:t>
            </w:r>
            <w:proofErr w:type="spellStart"/>
            <w:r w:rsidRPr="007F28C1">
              <w:rPr>
                <w:rFonts w:ascii="Times New Roman" w:eastAsia="Calibri" w:hAnsi="Times New Roman" w:cs="Times New Roman"/>
                <w:b/>
              </w:rPr>
              <w:t>synapses</w:t>
            </w:r>
            <w:proofErr w:type="spellEnd"/>
          </w:p>
        </w:tc>
      </w:tr>
      <w:tr w:rsidR="007F28C1" w:rsidRPr="007F28C1" w14:paraId="61E0E58D" w14:textId="77777777" w:rsidTr="0014700C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506FA03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AB1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563730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4144E3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79.3% (318)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9FC94C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13.9% (56)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E467B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6.5% (26)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6CA88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0.3% (1)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5895DD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(401)</w:t>
            </w:r>
          </w:p>
        </w:tc>
      </w:tr>
      <w:tr w:rsidR="007F28C1" w:rsidRPr="007F28C1" w14:paraId="4D83DABB" w14:textId="77777777" w:rsidTr="007F28C1">
        <w:trPr>
          <w:trHeight w:val="522"/>
        </w:trPr>
        <w:tc>
          <w:tcPr>
            <w:tcW w:w="1242" w:type="dxa"/>
            <w:vMerge/>
            <w:vAlign w:val="center"/>
          </w:tcPr>
          <w:p w14:paraId="0BD34F2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448F76F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4ED38A4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84.0% (21)</w:t>
            </w:r>
          </w:p>
        </w:tc>
        <w:tc>
          <w:tcPr>
            <w:tcW w:w="1418" w:type="dxa"/>
            <w:vAlign w:val="center"/>
          </w:tcPr>
          <w:p w14:paraId="246C36C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7" w:type="dxa"/>
            <w:vAlign w:val="center"/>
          </w:tcPr>
          <w:p w14:paraId="667F7073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16.0% (4)</w:t>
            </w:r>
          </w:p>
        </w:tc>
        <w:tc>
          <w:tcPr>
            <w:tcW w:w="1418" w:type="dxa"/>
            <w:vAlign w:val="center"/>
          </w:tcPr>
          <w:p w14:paraId="4209D00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0D7E9E1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(25)</w:t>
            </w:r>
          </w:p>
        </w:tc>
      </w:tr>
      <w:tr w:rsidR="007F28C1" w:rsidRPr="007F28C1" w14:paraId="38321063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566B13D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AB</w:t>
            </w:r>
            <w:bookmarkStart w:id="0" w:name="_GoBack"/>
            <w:bookmarkEnd w:id="0"/>
            <w:r w:rsidRPr="007F28C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4E626F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6C72444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88.5% (383)</w:t>
            </w:r>
          </w:p>
        </w:tc>
        <w:tc>
          <w:tcPr>
            <w:tcW w:w="1418" w:type="dxa"/>
            <w:vAlign w:val="center"/>
          </w:tcPr>
          <w:p w14:paraId="76B20A2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7.4% (32)</w:t>
            </w:r>
          </w:p>
        </w:tc>
        <w:tc>
          <w:tcPr>
            <w:tcW w:w="1417" w:type="dxa"/>
            <w:vAlign w:val="center"/>
          </w:tcPr>
          <w:p w14:paraId="273C09A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3.9% (17)</w:t>
            </w:r>
          </w:p>
        </w:tc>
        <w:tc>
          <w:tcPr>
            <w:tcW w:w="1418" w:type="dxa"/>
            <w:vAlign w:val="center"/>
          </w:tcPr>
          <w:p w14:paraId="454C22C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0.2% (1)</w:t>
            </w:r>
          </w:p>
        </w:tc>
        <w:tc>
          <w:tcPr>
            <w:tcW w:w="1276" w:type="dxa"/>
            <w:vAlign w:val="center"/>
          </w:tcPr>
          <w:p w14:paraId="14DE88C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(433)</w:t>
            </w:r>
          </w:p>
        </w:tc>
      </w:tr>
      <w:tr w:rsidR="007F28C1" w:rsidRPr="007F28C1" w14:paraId="2A997ED3" w14:textId="77777777" w:rsidTr="007F28C1">
        <w:trPr>
          <w:trHeight w:val="522"/>
        </w:trPr>
        <w:tc>
          <w:tcPr>
            <w:tcW w:w="1242" w:type="dxa"/>
            <w:vMerge/>
            <w:vAlign w:val="center"/>
          </w:tcPr>
          <w:p w14:paraId="73AB747D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13A0C70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1A00863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81.3% (13)</w:t>
            </w:r>
          </w:p>
        </w:tc>
        <w:tc>
          <w:tcPr>
            <w:tcW w:w="1418" w:type="dxa"/>
            <w:vAlign w:val="center"/>
          </w:tcPr>
          <w:p w14:paraId="21293BE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7" w:type="dxa"/>
            <w:vAlign w:val="center"/>
          </w:tcPr>
          <w:p w14:paraId="45EAE90D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18.7% (3)</w:t>
            </w:r>
          </w:p>
        </w:tc>
        <w:tc>
          <w:tcPr>
            <w:tcW w:w="1418" w:type="dxa"/>
            <w:vAlign w:val="center"/>
          </w:tcPr>
          <w:p w14:paraId="5FFB680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4AD3636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(16)</w:t>
            </w:r>
          </w:p>
        </w:tc>
      </w:tr>
      <w:tr w:rsidR="007F28C1" w:rsidRPr="007F28C1" w14:paraId="5297671E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5DA329A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IF10</w:t>
            </w:r>
          </w:p>
        </w:tc>
        <w:tc>
          <w:tcPr>
            <w:tcW w:w="993" w:type="dxa"/>
            <w:vAlign w:val="center"/>
          </w:tcPr>
          <w:p w14:paraId="57821D6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35AEA633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84.3% (348)</w:t>
            </w:r>
          </w:p>
        </w:tc>
        <w:tc>
          <w:tcPr>
            <w:tcW w:w="1418" w:type="dxa"/>
            <w:vAlign w:val="center"/>
          </w:tcPr>
          <w:p w14:paraId="082ACBB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13.3% (55)</w:t>
            </w:r>
          </w:p>
        </w:tc>
        <w:tc>
          <w:tcPr>
            <w:tcW w:w="1417" w:type="dxa"/>
            <w:vAlign w:val="center"/>
          </w:tcPr>
          <w:p w14:paraId="6CD524F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2.4% (10)</w:t>
            </w:r>
          </w:p>
        </w:tc>
        <w:tc>
          <w:tcPr>
            <w:tcW w:w="1418" w:type="dxa"/>
            <w:vAlign w:val="center"/>
          </w:tcPr>
          <w:p w14:paraId="47F8AFA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2A77D79D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(413)</w:t>
            </w:r>
          </w:p>
        </w:tc>
      </w:tr>
      <w:tr w:rsidR="007F28C1" w:rsidRPr="007F28C1" w14:paraId="0AD0DDAC" w14:textId="77777777" w:rsidTr="007F28C1">
        <w:trPr>
          <w:trHeight w:val="513"/>
        </w:trPr>
        <w:tc>
          <w:tcPr>
            <w:tcW w:w="1242" w:type="dxa"/>
            <w:vMerge/>
            <w:vAlign w:val="center"/>
          </w:tcPr>
          <w:p w14:paraId="155BD5D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7F289C0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53F6DEC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84.6% (22)</w:t>
            </w:r>
          </w:p>
        </w:tc>
        <w:tc>
          <w:tcPr>
            <w:tcW w:w="1418" w:type="dxa"/>
            <w:vAlign w:val="center"/>
          </w:tcPr>
          <w:p w14:paraId="40CE877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7" w:type="dxa"/>
            <w:vAlign w:val="center"/>
          </w:tcPr>
          <w:p w14:paraId="4E2E9E2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15.4% (4)</w:t>
            </w:r>
          </w:p>
        </w:tc>
        <w:tc>
          <w:tcPr>
            <w:tcW w:w="1418" w:type="dxa"/>
            <w:vAlign w:val="center"/>
          </w:tcPr>
          <w:p w14:paraId="6D76A03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7AEDAB4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(26)</w:t>
            </w:r>
          </w:p>
        </w:tc>
      </w:tr>
      <w:tr w:rsidR="007F28C1" w:rsidRPr="007F28C1" w14:paraId="260935A3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09D4D45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M16</w:t>
            </w:r>
          </w:p>
        </w:tc>
        <w:tc>
          <w:tcPr>
            <w:tcW w:w="993" w:type="dxa"/>
            <w:vAlign w:val="center"/>
          </w:tcPr>
          <w:p w14:paraId="44E30B0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552B34A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88.8% (524)</w:t>
            </w:r>
          </w:p>
        </w:tc>
        <w:tc>
          <w:tcPr>
            <w:tcW w:w="1418" w:type="dxa"/>
            <w:vAlign w:val="center"/>
          </w:tcPr>
          <w:p w14:paraId="758FE97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7.8% (46)</w:t>
            </w:r>
          </w:p>
        </w:tc>
        <w:tc>
          <w:tcPr>
            <w:tcW w:w="1417" w:type="dxa"/>
            <w:vAlign w:val="center"/>
          </w:tcPr>
          <w:p w14:paraId="2CFBA12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3.1% (18)</w:t>
            </w:r>
          </w:p>
        </w:tc>
        <w:tc>
          <w:tcPr>
            <w:tcW w:w="1418" w:type="dxa"/>
            <w:vAlign w:val="center"/>
          </w:tcPr>
          <w:p w14:paraId="4C61BD1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0.3% (2)</w:t>
            </w:r>
          </w:p>
        </w:tc>
        <w:tc>
          <w:tcPr>
            <w:tcW w:w="1276" w:type="dxa"/>
            <w:vAlign w:val="center"/>
          </w:tcPr>
          <w:p w14:paraId="5CA0F5F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(590)</w:t>
            </w:r>
          </w:p>
        </w:tc>
      </w:tr>
      <w:tr w:rsidR="007F28C1" w:rsidRPr="007F28C1" w14:paraId="79D6FF51" w14:textId="77777777" w:rsidTr="0014700C">
        <w:trPr>
          <w:trHeight w:val="567"/>
        </w:trPr>
        <w:tc>
          <w:tcPr>
            <w:tcW w:w="1242" w:type="dxa"/>
            <w:vMerge/>
            <w:vAlign w:val="center"/>
          </w:tcPr>
          <w:p w14:paraId="4A5B826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33A7BC7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44F5B01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85.8% (24)</w:t>
            </w:r>
          </w:p>
        </w:tc>
        <w:tc>
          <w:tcPr>
            <w:tcW w:w="1418" w:type="dxa"/>
            <w:vAlign w:val="center"/>
          </w:tcPr>
          <w:p w14:paraId="207054A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7.1% (2)</w:t>
            </w:r>
          </w:p>
        </w:tc>
        <w:tc>
          <w:tcPr>
            <w:tcW w:w="1417" w:type="dxa"/>
            <w:vAlign w:val="center"/>
          </w:tcPr>
          <w:p w14:paraId="106CEB7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7.1% (2)</w:t>
            </w:r>
          </w:p>
        </w:tc>
        <w:tc>
          <w:tcPr>
            <w:tcW w:w="1418" w:type="dxa"/>
            <w:vAlign w:val="center"/>
          </w:tcPr>
          <w:p w14:paraId="3D9197FC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1580660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(28)</w:t>
            </w:r>
          </w:p>
        </w:tc>
      </w:tr>
      <w:tr w:rsidR="007F28C1" w:rsidRPr="007F28C1" w14:paraId="257A34B1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480DD26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M17</w:t>
            </w:r>
          </w:p>
        </w:tc>
        <w:tc>
          <w:tcPr>
            <w:tcW w:w="993" w:type="dxa"/>
            <w:vAlign w:val="center"/>
          </w:tcPr>
          <w:p w14:paraId="554D2BD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0C984F1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79.0% (572)</w:t>
            </w:r>
          </w:p>
        </w:tc>
        <w:tc>
          <w:tcPr>
            <w:tcW w:w="1418" w:type="dxa"/>
            <w:vAlign w:val="center"/>
          </w:tcPr>
          <w:p w14:paraId="4A20149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15.6% (113)</w:t>
            </w:r>
          </w:p>
        </w:tc>
        <w:tc>
          <w:tcPr>
            <w:tcW w:w="1417" w:type="dxa"/>
            <w:vAlign w:val="center"/>
          </w:tcPr>
          <w:p w14:paraId="4BC2541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3.7% (27)</w:t>
            </w:r>
          </w:p>
        </w:tc>
        <w:tc>
          <w:tcPr>
            <w:tcW w:w="1418" w:type="dxa"/>
            <w:vAlign w:val="center"/>
          </w:tcPr>
          <w:p w14:paraId="79201C5D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1.7% (12)</w:t>
            </w:r>
          </w:p>
        </w:tc>
        <w:tc>
          <w:tcPr>
            <w:tcW w:w="1276" w:type="dxa"/>
            <w:vAlign w:val="center"/>
          </w:tcPr>
          <w:p w14:paraId="5FED163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(724)</w:t>
            </w:r>
          </w:p>
        </w:tc>
      </w:tr>
      <w:tr w:rsidR="007F28C1" w:rsidRPr="007F28C1" w14:paraId="3BBF8233" w14:textId="77777777" w:rsidTr="0014700C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5C4435AD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CC23B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82CC3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81.2% (26)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E2392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9.4% (3)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B80DD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9.4% (3)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F9096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EA11F3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(32)</w:t>
            </w:r>
          </w:p>
        </w:tc>
      </w:tr>
      <w:tr w:rsidR="007F28C1" w:rsidRPr="007F28C1" w14:paraId="7C1C8F1E" w14:textId="77777777" w:rsidTr="0014700C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3CF2C02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IF1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7C2B25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41B94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86.3% (303)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6EDA8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6.8% (24)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C223D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4.9% (17)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E4DA4D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2.0% (7)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97797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(351)</w:t>
            </w:r>
          </w:p>
        </w:tc>
      </w:tr>
      <w:tr w:rsidR="007F28C1" w:rsidRPr="007F28C1" w14:paraId="423B7C7C" w14:textId="77777777" w:rsidTr="007F28C1">
        <w:trPr>
          <w:trHeight w:val="477"/>
        </w:trPr>
        <w:tc>
          <w:tcPr>
            <w:tcW w:w="1242" w:type="dxa"/>
            <w:vMerge/>
            <w:vAlign w:val="center"/>
          </w:tcPr>
          <w:p w14:paraId="6EAB6283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3FEF3C1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57E12BF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96.0% (24)</w:t>
            </w:r>
          </w:p>
        </w:tc>
        <w:tc>
          <w:tcPr>
            <w:tcW w:w="1418" w:type="dxa"/>
            <w:vAlign w:val="center"/>
          </w:tcPr>
          <w:p w14:paraId="7460E5B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7" w:type="dxa"/>
            <w:vAlign w:val="center"/>
          </w:tcPr>
          <w:p w14:paraId="4458A94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4.0% (1)</w:t>
            </w:r>
          </w:p>
        </w:tc>
        <w:tc>
          <w:tcPr>
            <w:tcW w:w="1418" w:type="dxa"/>
            <w:vAlign w:val="center"/>
          </w:tcPr>
          <w:p w14:paraId="18627A2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14F626C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(25)</w:t>
            </w:r>
          </w:p>
        </w:tc>
      </w:tr>
      <w:tr w:rsidR="007F28C1" w:rsidRPr="007F28C1" w14:paraId="6B4D9DB3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7F237E1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IF2</w:t>
            </w:r>
          </w:p>
        </w:tc>
        <w:tc>
          <w:tcPr>
            <w:tcW w:w="993" w:type="dxa"/>
            <w:vAlign w:val="center"/>
          </w:tcPr>
          <w:p w14:paraId="0FA9C29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7E9A697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85.0% (379)</w:t>
            </w:r>
          </w:p>
        </w:tc>
        <w:tc>
          <w:tcPr>
            <w:tcW w:w="1418" w:type="dxa"/>
            <w:vAlign w:val="center"/>
          </w:tcPr>
          <w:p w14:paraId="04CD52A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13.0% (58)</w:t>
            </w:r>
          </w:p>
        </w:tc>
        <w:tc>
          <w:tcPr>
            <w:tcW w:w="1417" w:type="dxa"/>
            <w:vAlign w:val="center"/>
          </w:tcPr>
          <w:p w14:paraId="53E78DC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1.1% (5)</w:t>
            </w:r>
          </w:p>
        </w:tc>
        <w:tc>
          <w:tcPr>
            <w:tcW w:w="1418" w:type="dxa"/>
            <w:vAlign w:val="center"/>
          </w:tcPr>
          <w:p w14:paraId="7536FA5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0.9% (4)</w:t>
            </w:r>
          </w:p>
        </w:tc>
        <w:tc>
          <w:tcPr>
            <w:tcW w:w="1276" w:type="dxa"/>
            <w:vAlign w:val="center"/>
          </w:tcPr>
          <w:p w14:paraId="592E966C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(446)</w:t>
            </w:r>
          </w:p>
        </w:tc>
      </w:tr>
      <w:tr w:rsidR="007F28C1" w:rsidRPr="007F28C1" w14:paraId="53F6D651" w14:textId="77777777" w:rsidTr="007F28C1">
        <w:trPr>
          <w:trHeight w:val="432"/>
        </w:trPr>
        <w:tc>
          <w:tcPr>
            <w:tcW w:w="1242" w:type="dxa"/>
            <w:vMerge/>
            <w:vAlign w:val="center"/>
          </w:tcPr>
          <w:p w14:paraId="1BA7CE8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FAA8CC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1CE75436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(25)</w:t>
            </w:r>
          </w:p>
        </w:tc>
        <w:tc>
          <w:tcPr>
            <w:tcW w:w="1418" w:type="dxa"/>
            <w:vAlign w:val="center"/>
          </w:tcPr>
          <w:p w14:paraId="71964BA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7" w:type="dxa"/>
            <w:vAlign w:val="center"/>
          </w:tcPr>
          <w:p w14:paraId="2DE0E35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8" w:type="dxa"/>
            <w:vAlign w:val="center"/>
          </w:tcPr>
          <w:p w14:paraId="277E57C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34F91DB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(25)</w:t>
            </w:r>
          </w:p>
        </w:tc>
      </w:tr>
      <w:tr w:rsidR="007F28C1" w:rsidRPr="007F28C1" w14:paraId="3E562B51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3F88C88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IF6</w:t>
            </w:r>
          </w:p>
        </w:tc>
        <w:tc>
          <w:tcPr>
            <w:tcW w:w="993" w:type="dxa"/>
            <w:vAlign w:val="center"/>
          </w:tcPr>
          <w:p w14:paraId="7D81BA7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74DBFFE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78.3% (342)</w:t>
            </w:r>
          </w:p>
        </w:tc>
        <w:tc>
          <w:tcPr>
            <w:tcW w:w="1418" w:type="dxa"/>
            <w:vAlign w:val="center"/>
          </w:tcPr>
          <w:p w14:paraId="36F577F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10.5% (46)</w:t>
            </w:r>
          </w:p>
        </w:tc>
        <w:tc>
          <w:tcPr>
            <w:tcW w:w="1417" w:type="dxa"/>
            <w:vAlign w:val="center"/>
          </w:tcPr>
          <w:p w14:paraId="0208355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8.9% (39)</w:t>
            </w:r>
          </w:p>
        </w:tc>
        <w:tc>
          <w:tcPr>
            <w:tcW w:w="1418" w:type="dxa"/>
            <w:vAlign w:val="center"/>
          </w:tcPr>
          <w:p w14:paraId="0FF3390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2.3% (10)</w:t>
            </w:r>
          </w:p>
        </w:tc>
        <w:tc>
          <w:tcPr>
            <w:tcW w:w="1276" w:type="dxa"/>
            <w:vAlign w:val="center"/>
          </w:tcPr>
          <w:p w14:paraId="00E0778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(437)</w:t>
            </w:r>
          </w:p>
        </w:tc>
      </w:tr>
      <w:tr w:rsidR="007F28C1" w:rsidRPr="007F28C1" w14:paraId="379C7BD9" w14:textId="77777777" w:rsidTr="007F28C1">
        <w:trPr>
          <w:trHeight w:val="513"/>
        </w:trPr>
        <w:tc>
          <w:tcPr>
            <w:tcW w:w="1242" w:type="dxa"/>
            <w:vMerge/>
            <w:vAlign w:val="center"/>
          </w:tcPr>
          <w:p w14:paraId="0AC8A1E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4DF7502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23CA444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79.3% (23)</w:t>
            </w:r>
          </w:p>
        </w:tc>
        <w:tc>
          <w:tcPr>
            <w:tcW w:w="1418" w:type="dxa"/>
            <w:vAlign w:val="center"/>
          </w:tcPr>
          <w:p w14:paraId="21AA316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20.7% (6)</w:t>
            </w:r>
          </w:p>
        </w:tc>
        <w:tc>
          <w:tcPr>
            <w:tcW w:w="1417" w:type="dxa"/>
            <w:vAlign w:val="center"/>
          </w:tcPr>
          <w:p w14:paraId="193645E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8" w:type="dxa"/>
            <w:vAlign w:val="center"/>
          </w:tcPr>
          <w:p w14:paraId="5224E165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6BE7D32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(29)</w:t>
            </w:r>
          </w:p>
        </w:tc>
      </w:tr>
      <w:tr w:rsidR="007F28C1" w:rsidRPr="007F28C1" w14:paraId="42E7D6AC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0948174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VK11</w:t>
            </w:r>
          </w:p>
        </w:tc>
        <w:tc>
          <w:tcPr>
            <w:tcW w:w="993" w:type="dxa"/>
            <w:vAlign w:val="center"/>
          </w:tcPr>
          <w:p w14:paraId="2DB1409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040836E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76.6% (416)</w:t>
            </w:r>
          </w:p>
        </w:tc>
        <w:tc>
          <w:tcPr>
            <w:tcW w:w="1418" w:type="dxa"/>
            <w:vAlign w:val="center"/>
          </w:tcPr>
          <w:p w14:paraId="4A2FF9E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14.8% (80)</w:t>
            </w:r>
          </w:p>
        </w:tc>
        <w:tc>
          <w:tcPr>
            <w:tcW w:w="1417" w:type="dxa"/>
            <w:vAlign w:val="center"/>
          </w:tcPr>
          <w:p w14:paraId="2D935B5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6.6% (36)</w:t>
            </w:r>
          </w:p>
        </w:tc>
        <w:tc>
          <w:tcPr>
            <w:tcW w:w="1418" w:type="dxa"/>
            <w:vAlign w:val="center"/>
          </w:tcPr>
          <w:p w14:paraId="0924614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2.0% (11)</w:t>
            </w:r>
          </w:p>
        </w:tc>
        <w:tc>
          <w:tcPr>
            <w:tcW w:w="1276" w:type="dxa"/>
            <w:vAlign w:val="center"/>
          </w:tcPr>
          <w:p w14:paraId="53B431D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(543)</w:t>
            </w:r>
          </w:p>
        </w:tc>
      </w:tr>
      <w:tr w:rsidR="007F28C1" w:rsidRPr="007F28C1" w14:paraId="26DB29AE" w14:textId="77777777" w:rsidTr="0014700C">
        <w:trPr>
          <w:trHeight w:val="567"/>
        </w:trPr>
        <w:tc>
          <w:tcPr>
            <w:tcW w:w="1242" w:type="dxa"/>
            <w:vMerge/>
            <w:vAlign w:val="center"/>
          </w:tcPr>
          <w:p w14:paraId="532363B8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14:paraId="0FB55E84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vAlign w:val="center"/>
          </w:tcPr>
          <w:p w14:paraId="3BF7AB2C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93.1% (27)</w:t>
            </w:r>
          </w:p>
        </w:tc>
        <w:tc>
          <w:tcPr>
            <w:tcW w:w="1418" w:type="dxa"/>
            <w:vAlign w:val="center"/>
          </w:tcPr>
          <w:p w14:paraId="276E79D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6.9% (2)</w:t>
            </w:r>
          </w:p>
        </w:tc>
        <w:tc>
          <w:tcPr>
            <w:tcW w:w="1417" w:type="dxa"/>
            <w:vAlign w:val="center"/>
          </w:tcPr>
          <w:p w14:paraId="5444480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8" w:type="dxa"/>
            <w:vAlign w:val="center"/>
          </w:tcPr>
          <w:p w14:paraId="5A8C0D1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vAlign w:val="center"/>
          </w:tcPr>
          <w:p w14:paraId="49DFB979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(29)</w:t>
            </w:r>
          </w:p>
        </w:tc>
      </w:tr>
      <w:tr w:rsidR="007F28C1" w:rsidRPr="007F28C1" w14:paraId="6F834DED" w14:textId="77777777" w:rsidTr="0014700C">
        <w:trPr>
          <w:trHeight w:val="567"/>
        </w:trPr>
        <w:tc>
          <w:tcPr>
            <w:tcW w:w="1242" w:type="dxa"/>
            <w:vMerge w:val="restart"/>
            <w:vAlign w:val="center"/>
          </w:tcPr>
          <w:p w14:paraId="40DAC01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28C1">
              <w:rPr>
                <w:rFonts w:ascii="Times New Roman" w:eastAsia="Calibri" w:hAnsi="Times New Roman" w:cs="Times New Roman"/>
                <w:b/>
              </w:rPr>
              <w:t>VK22</w:t>
            </w:r>
          </w:p>
        </w:tc>
        <w:tc>
          <w:tcPr>
            <w:tcW w:w="993" w:type="dxa"/>
            <w:vAlign w:val="center"/>
          </w:tcPr>
          <w:p w14:paraId="23072D6F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AS</w:t>
            </w:r>
          </w:p>
        </w:tc>
        <w:tc>
          <w:tcPr>
            <w:tcW w:w="1417" w:type="dxa"/>
            <w:vAlign w:val="center"/>
          </w:tcPr>
          <w:p w14:paraId="6566CC5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85.5% (118)</w:t>
            </w:r>
          </w:p>
        </w:tc>
        <w:tc>
          <w:tcPr>
            <w:tcW w:w="1418" w:type="dxa"/>
            <w:vAlign w:val="center"/>
          </w:tcPr>
          <w:p w14:paraId="33B94D3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9.4% (13)</w:t>
            </w:r>
          </w:p>
        </w:tc>
        <w:tc>
          <w:tcPr>
            <w:tcW w:w="1417" w:type="dxa"/>
            <w:vAlign w:val="center"/>
          </w:tcPr>
          <w:p w14:paraId="66D31DC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2.9% (4)</w:t>
            </w:r>
          </w:p>
        </w:tc>
        <w:tc>
          <w:tcPr>
            <w:tcW w:w="1418" w:type="dxa"/>
            <w:vAlign w:val="center"/>
          </w:tcPr>
          <w:p w14:paraId="4C293D7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2.2% (3)</w:t>
            </w:r>
          </w:p>
        </w:tc>
        <w:tc>
          <w:tcPr>
            <w:tcW w:w="1276" w:type="dxa"/>
            <w:vAlign w:val="center"/>
          </w:tcPr>
          <w:p w14:paraId="6528F672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(138)</w:t>
            </w:r>
          </w:p>
        </w:tc>
      </w:tr>
      <w:tr w:rsidR="007F28C1" w:rsidRPr="007F28C1" w14:paraId="6D0B56D7" w14:textId="77777777" w:rsidTr="0014700C">
        <w:trPr>
          <w:trHeight w:val="567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B51672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EDEB01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5D3790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(11)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2983FB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B8E09E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8DDC3A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0% (0)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4653D7" w14:textId="77777777" w:rsidR="007F28C1" w:rsidRPr="007F28C1" w:rsidRDefault="007F28C1" w:rsidP="007F2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8C1">
              <w:rPr>
                <w:rFonts w:ascii="Times New Roman" w:eastAsia="Calibri" w:hAnsi="Times New Roman" w:cs="Times New Roman"/>
              </w:rPr>
              <w:t>100% (11)</w:t>
            </w:r>
          </w:p>
        </w:tc>
      </w:tr>
    </w:tbl>
    <w:p w14:paraId="2FF51677" w14:textId="77777777" w:rsidR="00461C5B" w:rsidRDefault="00461C5B"/>
    <w:sectPr w:rsidR="0046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C1"/>
    <w:rsid w:val="00461C5B"/>
    <w:rsid w:val="007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7C41"/>
  <w15:chartTrackingRefBased/>
  <w15:docId w15:val="{A4D1F26A-FDF2-4F05-AF30-42ABEAE9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28C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2019-06-20T16:50:00Z</dcterms:created>
  <dcterms:modified xsi:type="dcterms:W3CDTF">2019-06-20T16:51:00Z</dcterms:modified>
</cp:coreProperties>
</file>