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B8" w:rsidRPr="0091570B" w:rsidRDefault="00D547A9" w:rsidP="005D15FE">
      <w:pPr>
        <w:spacing w:line="540" w:lineRule="exact"/>
        <w:rPr>
          <w:rFonts w:asciiTheme="majorHAnsi" w:hAnsiTheme="majorHAnsi" w:cstheme="majorHAnsi"/>
          <w:sz w:val="24"/>
          <w:szCs w:val="24"/>
        </w:rPr>
      </w:pPr>
      <w:r w:rsidRPr="0091570B">
        <w:rPr>
          <w:rFonts w:asciiTheme="majorHAnsi" w:hAnsiTheme="majorHAnsi" w:cstheme="majorHAnsi"/>
          <w:sz w:val="24"/>
          <w:szCs w:val="24"/>
        </w:rPr>
        <w:t>T</w:t>
      </w:r>
      <w:r w:rsidR="00FD42B8" w:rsidRPr="0091570B">
        <w:rPr>
          <w:rFonts w:asciiTheme="majorHAnsi" w:hAnsiTheme="majorHAnsi" w:cstheme="majorHAnsi"/>
          <w:sz w:val="24"/>
          <w:szCs w:val="24"/>
        </w:rPr>
        <w:t>able</w:t>
      </w:r>
      <w:r w:rsidR="009678E9">
        <w:rPr>
          <w:rFonts w:asciiTheme="majorHAnsi" w:hAnsiTheme="majorHAnsi" w:cstheme="majorHAnsi"/>
          <w:sz w:val="24"/>
          <w:szCs w:val="24"/>
        </w:rPr>
        <w:t xml:space="preserve"> 7-</w:t>
      </w:r>
      <w:bookmarkStart w:id="0" w:name="_GoBack"/>
      <w:bookmarkEnd w:id="0"/>
      <w:r w:rsidR="00FD42B8" w:rsidRPr="0091570B">
        <w:rPr>
          <w:rFonts w:asciiTheme="majorHAnsi" w:hAnsiTheme="majorHAnsi" w:cstheme="majorHAnsi"/>
          <w:sz w:val="24"/>
          <w:szCs w:val="24"/>
        </w:rPr>
        <w:t>1.</w:t>
      </w:r>
      <w:r w:rsidR="00E320F2" w:rsidRPr="0091570B">
        <w:rPr>
          <w:rFonts w:asciiTheme="majorHAnsi" w:hAnsiTheme="majorHAnsi" w:cstheme="majorHAnsi"/>
          <w:sz w:val="24"/>
          <w:szCs w:val="24"/>
        </w:rPr>
        <w:t xml:space="preserve"> </w:t>
      </w:r>
      <w:r w:rsidR="004E1619" w:rsidRPr="0091570B">
        <w:rPr>
          <w:rFonts w:asciiTheme="majorHAnsi" w:hAnsiTheme="majorHAnsi" w:cstheme="majorHAnsi"/>
          <w:sz w:val="24"/>
          <w:szCs w:val="24"/>
        </w:rPr>
        <w:t>The summary of the inhibition experiments.</w:t>
      </w:r>
    </w:p>
    <w:p w:rsidR="004E1619" w:rsidRPr="0091570B" w:rsidRDefault="004E1619" w:rsidP="005D15FE">
      <w:pPr>
        <w:spacing w:line="540" w:lineRule="exact"/>
        <w:rPr>
          <w:rFonts w:asciiTheme="majorHAnsi" w:hAnsiTheme="majorHAnsi" w:cstheme="majorHAnsi"/>
          <w:sz w:val="24"/>
          <w:szCs w:val="24"/>
        </w:rPr>
      </w:pPr>
    </w:p>
    <w:p w:rsidR="00D04331" w:rsidRPr="0091570B" w:rsidRDefault="00FD42B8" w:rsidP="005D15FE">
      <w:pPr>
        <w:spacing w:line="540" w:lineRule="exact"/>
        <w:rPr>
          <w:rFonts w:asciiTheme="majorHAnsi" w:hAnsiTheme="majorHAnsi" w:cstheme="majorHAnsi"/>
          <w:sz w:val="24"/>
          <w:szCs w:val="24"/>
        </w:rPr>
      </w:pPr>
      <w:r w:rsidRPr="0091570B">
        <w:rPr>
          <w:rFonts w:asciiTheme="majorHAnsi" w:hAnsiTheme="majorHAnsi" w:cstheme="majorHAnsi"/>
          <w:sz w:val="24"/>
          <w:szCs w:val="24"/>
        </w:rPr>
        <w:t>Sham side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2"/>
        <w:gridCol w:w="2028"/>
        <w:gridCol w:w="1511"/>
        <w:gridCol w:w="1407"/>
        <w:gridCol w:w="1719"/>
        <w:gridCol w:w="1719"/>
      </w:tblGrid>
      <w:tr w:rsidR="00A46ADF" w:rsidRPr="0091570B" w:rsidTr="00FA1135">
        <w:trPr>
          <w:trHeight w:val="900"/>
        </w:trPr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6ADF" w:rsidRPr="0091570B" w:rsidRDefault="00A46ADF" w:rsidP="005D15FE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Evaluated function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ADF" w:rsidRPr="0091570B" w:rsidRDefault="00A46ADF" w:rsidP="005D15FE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Variable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ADF" w:rsidRPr="0091570B" w:rsidRDefault="00A46ADF" w:rsidP="005D15FE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DMSO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ADF" w:rsidRPr="0091570B" w:rsidRDefault="00A46ADF" w:rsidP="005D15FE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2-DG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ADF" w:rsidRPr="0091570B" w:rsidRDefault="00A46ADF" w:rsidP="005D15FE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MSDC-0160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ADF" w:rsidRPr="0091570B" w:rsidRDefault="00A46ADF" w:rsidP="005D15FE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4-CIN</w:t>
            </w:r>
          </w:p>
        </w:tc>
      </w:tr>
      <w:tr w:rsidR="00860648" w:rsidRPr="0091570B" w:rsidTr="00FA1135">
        <w:trPr>
          <w:trHeight w:val="678"/>
        </w:trPr>
        <w:tc>
          <w:tcPr>
            <w:tcW w:w="99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648" w:rsidRPr="0091570B" w:rsidRDefault="00860648" w:rsidP="00860648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Energy currency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648" w:rsidRPr="0091570B" w:rsidRDefault="00860648" w:rsidP="00860648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ATP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→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→</w:t>
            </w:r>
          </w:p>
        </w:tc>
      </w:tr>
      <w:tr w:rsidR="00860648" w:rsidRPr="0091570B" w:rsidTr="00FA1135">
        <w:trPr>
          <w:trHeight w:val="900"/>
        </w:trPr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648" w:rsidRPr="0091570B" w:rsidRDefault="00860648" w:rsidP="00860648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Monocarboxylate transport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648" w:rsidRPr="0091570B" w:rsidRDefault="00860648" w:rsidP="00860648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MCT-1 positive schwann cell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→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↑</w:t>
            </w:r>
          </w:p>
        </w:tc>
      </w:tr>
      <w:tr w:rsidR="00860648" w:rsidRPr="0091570B" w:rsidTr="00FA1135">
        <w:trPr>
          <w:trHeight w:val="518"/>
        </w:trPr>
        <w:tc>
          <w:tcPr>
            <w:tcW w:w="9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648" w:rsidRPr="0091570B" w:rsidRDefault="00860648" w:rsidP="00860648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Mitochondrial atypicality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648" w:rsidRPr="0091570B" w:rsidRDefault="00860648" w:rsidP="00860648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Axon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→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↓↓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→</w:t>
            </w:r>
          </w:p>
        </w:tc>
      </w:tr>
      <w:tr w:rsidR="00860648" w:rsidRPr="0091570B" w:rsidTr="00FA1135">
        <w:trPr>
          <w:trHeight w:val="682"/>
        </w:trPr>
        <w:tc>
          <w:tcPr>
            <w:tcW w:w="9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0648" w:rsidRPr="0091570B" w:rsidRDefault="00860648" w:rsidP="00860648">
            <w:pPr>
              <w:widowControl/>
              <w:spacing w:line="540" w:lineRule="exact"/>
              <w:jc w:val="left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648" w:rsidRPr="0091570B" w:rsidRDefault="00860648" w:rsidP="00860648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Schwann cell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→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</w:t>
            </w:r>
          </w:p>
        </w:tc>
      </w:tr>
      <w:tr w:rsidR="00860648" w:rsidRPr="0091570B" w:rsidTr="00FA1135">
        <w:trPr>
          <w:trHeight w:val="564"/>
        </w:trPr>
        <w:tc>
          <w:tcPr>
            <w:tcW w:w="9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648" w:rsidRPr="0091570B" w:rsidRDefault="00860648" w:rsidP="00860648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WD progression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648" w:rsidRPr="0091570B" w:rsidRDefault="00860648" w:rsidP="00860648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Myelinated axon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→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</w:t>
            </w:r>
          </w:p>
        </w:tc>
      </w:tr>
      <w:tr w:rsidR="00860648" w:rsidRPr="0091570B" w:rsidTr="00FA1135">
        <w:trPr>
          <w:trHeight w:val="544"/>
        </w:trPr>
        <w:tc>
          <w:tcPr>
            <w:tcW w:w="9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0648" w:rsidRPr="0091570B" w:rsidRDefault="00860648" w:rsidP="00860648">
            <w:pPr>
              <w:widowControl/>
              <w:spacing w:line="540" w:lineRule="exact"/>
              <w:jc w:val="left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648" w:rsidRPr="0091570B" w:rsidRDefault="00860648" w:rsidP="00860648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G-ratio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→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→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→</w:t>
            </w:r>
          </w:p>
        </w:tc>
      </w:tr>
    </w:tbl>
    <w:p w:rsidR="00590B29" w:rsidRDefault="00590B29" w:rsidP="005D15FE">
      <w:pPr>
        <w:spacing w:line="540" w:lineRule="exact"/>
        <w:rPr>
          <w:rFonts w:asciiTheme="majorHAnsi" w:hAnsiTheme="majorHAnsi" w:cstheme="majorHAnsi"/>
          <w:sz w:val="24"/>
          <w:szCs w:val="24"/>
        </w:rPr>
      </w:pPr>
    </w:p>
    <w:p w:rsidR="00590B29" w:rsidRDefault="00590B29" w:rsidP="005D15FE">
      <w:pPr>
        <w:spacing w:line="540" w:lineRule="exact"/>
        <w:rPr>
          <w:rFonts w:asciiTheme="majorHAnsi" w:hAnsiTheme="majorHAnsi" w:cstheme="majorHAnsi"/>
          <w:sz w:val="24"/>
          <w:szCs w:val="24"/>
        </w:rPr>
      </w:pPr>
    </w:p>
    <w:p w:rsidR="00D04331" w:rsidRPr="0091570B" w:rsidRDefault="00FD42B8" w:rsidP="005D15FE">
      <w:pPr>
        <w:spacing w:line="540" w:lineRule="exact"/>
        <w:rPr>
          <w:rFonts w:asciiTheme="majorHAnsi" w:hAnsiTheme="majorHAnsi" w:cstheme="majorHAnsi"/>
          <w:sz w:val="24"/>
          <w:szCs w:val="24"/>
        </w:rPr>
      </w:pPr>
      <w:r w:rsidRPr="0091570B">
        <w:rPr>
          <w:rFonts w:asciiTheme="majorHAnsi" w:hAnsiTheme="majorHAnsi" w:cstheme="majorHAnsi"/>
          <w:sz w:val="24"/>
          <w:szCs w:val="24"/>
        </w:rPr>
        <w:t>Transection side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2"/>
        <w:gridCol w:w="2134"/>
        <w:gridCol w:w="1405"/>
        <w:gridCol w:w="1407"/>
        <w:gridCol w:w="1719"/>
        <w:gridCol w:w="1719"/>
      </w:tblGrid>
      <w:tr w:rsidR="00A46ADF" w:rsidRPr="0091570B" w:rsidTr="00FA1135">
        <w:trPr>
          <w:trHeight w:val="900"/>
        </w:trPr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6ADF" w:rsidRPr="0091570B" w:rsidRDefault="00A46ADF" w:rsidP="005D15FE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Evaluated function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6ADF" w:rsidRPr="0091570B" w:rsidRDefault="00A46ADF" w:rsidP="005D15FE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Variable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ADF" w:rsidRPr="0091570B" w:rsidRDefault="00A46ADF" w:rsidP="005D15FE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DMSO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ADF" w:rsidRPr="0091570B" w:rsidRDefault="00A46ADF" w:rsidP="005D15FE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2-DG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ADF" w:rsidRPr="0091570B" w:rsidRDefault="00A46ADF" w:rsidP="005D15FE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MSDC-0160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ADF" w:rsidRPr="0091570B" w:rsidRDefault="00A46ADF" w:rsidP="005D15FE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4-CIN</w:t>
            </w:r>
          </w:p>
        </w:tc>
      </w:tr>
      <w:tr w:rsidR="00860648" w:rsidRPr="0091570B" w:rsidTr="00FA1135">
        <w:trPr>
          <w:trHeight w:val="486"/>
        </w:trPr>
        <w:tc>
          <w:tcPr>
            <w:tcW w:w="99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648" w:rsidRPr="0091570B" w:rsidRDefault="00860648" w:rsidP="00860648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Energy currency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648" w:rsidRPr="0091570B" w:rsidRDefault="00860648" w:rsidP="00860648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ATP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↓↓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↓↓</w:t>
            </w:r>
          </w:p>
        </w:tc>
      </w:tr>
      <w:tr w:rsidR="00860648" w:rsidRPr="0091570B" w:rsidTr="00FA1135">
        <w:trPr>
          <w:trHeight w:val="900"/>
        </w:trPr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648" w:rsidRPr="0091570B" w:rsidRDefault="00860648" w:rsidP="00860648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Monocarboxylate transport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648" w:rsidRPr="0091570B" w:rsidRDefault="00860648" w:rsidP="00860648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MCT-1 positive schwann cell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↑↑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↑↑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↑↑</w:t>
            </w:r>
          </w:p>
        </w:tc>
      </w:tr>
      <w:tr w:rsidR="00860648" w:rsidRPr="0091570B" w:rsidTr="00FA1135">
        <w:trPr>
          <w:trHeight w:val="538"/>
        </w:trPr>
        <w:tc>
          <w:tcPr>
            <w:tcW w:w="9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648" w:rsidRPr="0091570B" w:rsidRDefault="00860648" w:rsidP="00860648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Mitochondrial atypicality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648" w:rsidRPr="0091570B" w:rsidRDefault="00860648" w:rsidP="00860648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Axon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↓↓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↓↓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↓↓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↓↓↓</w:t>
            </w:r>
          </w:p>
        </w:tc>
      </w:tr>
      <w:tr w:rsidR="00860648" w:rsidRPr="0091570B" w:rsidTr="00FA1135">
        <w:trPr>
          <w:trHeight w:val="546"/>
        </w:trPr>
        <w:tc>
          <w:tcPr>
            <w:tcW w:w="9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0648" w:rsidRPr="0091570B" w:rsidRDefault="00860648" w:rsidP="00860648">
            <w:pPr>
              <w:widowControl/>
              <w:spacing w:line="540" w:lineRule="exact"/>
              <w:jc w:val="left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648" w:rsidRPr="0091570B" w:rsidRDefault="00860648" w:rsidP="00860648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Schwann cell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↓↓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↓↓↓</w:t>
            </w:r>
          </w:p>
        </w:tc>
      </w:tr>
      <w:tr w:rsidR="00860648" w:rsidRPr="0091570B" w:rsidTr="00FA1135">
        <w:trPr>
          <w:trHeight w:val="554"/>
        </w:trPr>
        <w:tc>
          <w:tcPr>
            <w:tcW w:w="9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0648" w:rsidRPr="0091570B" w:rsidRDefault="00860648" w:rsidP="00860648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WD progression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648" w:rsidRPr="0091570B" w:rsidRDefault="00860648" w:rsidP="00860648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Myelinated axon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↓↓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↓↓↓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↓↓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↓↓↓↓</w:t>
            </w:r>
          </w:p>
        </w:tc>
      </w:tr>
      <w:tr w:rsidR="00860648" w:rsidRPr="0091570B" w:rsidTr="00FA1135">
        <w:trPr>
          <w:trHeight w:val="562"/>
        </w:trPr>
        <w:tc>
          <w:tcPr>
            <w:tcW w:w="9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0648" w:rsidRPr="0091570B" w:rsidRDefault="00860648" w:rsidP="00860648">
            <w:pPr>
              <w:widowControl/>
              <w:spacing w:line="540" w:lineRule="exact"/>
              <w:jc w:val="left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648" w:rsidRPr="0091570B" w:rsidRDefault="00860648" w:rsidP="00860648">
            <w:pPr>
              <w:widowControl/>
              <w:spacing w:line="540" w:lineRule="exact"/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91570B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G-ratio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↓↓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648" w:rsidRPr="0091570B" w:rsidRDefault="00860648" w:rsidP="0086064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570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↓↓↓</w:t>
            </w:r>
          </w:p>
        </w:tc>
      </w:tr>
    </w:tbl>
    <w:p w:rsidR="00FD42B8" w:rsidRPr="0091570B" w:rsidRDefault="00FD42B8" w:rsidP="005D15FE">
      <w:pPr>
        <w:spacing w:line="540" w:lineRule="exact"/>
        <w:rPr>
          <w:rFonts w:asciiTheme="majorHAnsi" w:hAnsiTheme="majorHAnsi" w:cstheme="majorHAnsi"/>
          <w:sz w:val="24"/>
          <w:szCs w:val="24"/>
        </w:rPr>
      </w:pPr>
    </w:p>
    <w:sectPr w:rsidR="00FD42B8" w:rsidRPr="0091570B" w:rsidSect="00FD42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9D" w:rsidRDefault="002F6B9D" w:rsidP="003718C9">
      <w:r>
        <w:separator/>
      </w:r>
    </w:p>
  </w:endnote>
  <w:endnote w:type="continuationSeparator" w:id="0">
    <w:p w:rsidR="002F6B9D" w:rsidRDefault="002F6B9D" w:rsidP="0037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9D" w:rsidRDefault="002F6B9D" w:rsidP="003718C9">
      <w:r>
        <w:separator/>
      </w:r>
    </w:p>
  </w:footnote>
  <w:footnote w:type="continuationSeparator" w:id="0">
    <w:p w:rsidR="002F6B9D" w:rsidRDefault="002F6B9D" w:rsidP="0037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B8"/>
    <w:rsid w:val="000469CD"/>
    <w:rsid w:val="0026146F"/>
    <w:rsid w:val="002F6B9D"/>
    <w:rsid w:val="00326240"/>
    <w:rsid w:val="003319E0"/>
    <w:rsid w:val="003718C9"/>
    <w:rsid w:val="004E1619"/>
    <w:rsid w:val="00590B29"/>
    <w:rsid w:val="005D15FE"/>
    <w:rsid w:val="00635039"/>
    <w:rsid w:val="00652F54"/>
    <w:rsid w:val="006E33A9"/>
    <w:rsid w:val="006F22B5"/>
    <w:rsid w:val="007A2ADC"/>
    <w:rsid w:val="00860648"/>
    <w:rsid w:val="008D3AF2"/>
    <w:rsid w:val="0091570B"/>
    <w:rsid w:val="009678E9"/>
    <w:rsid w:val="009D4D41"/>
    <w:rsid w:val="00A278AD"/>
    <w:rsid w:val="00A46ADF"/>
    <w:rsid w:val="00AD36CA"/>
    <w:rsid w:val="00BD7916"/>
    <w:rsid w:val="00C71998"/>
    <w:rsid w:val="00D04331"/>
    <w:rsid w:val="00D547A9"/>
    <w:rsid w:val="00E320F2"/>
    <w:rsid w:val="00F71DCF"/>
    <w:rsid w:val="00F76CA9"/>
    <w:rsid w:val="00FA1135"/>
    <w:rsid w:val="00F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40DA8E-1AC4-4E27-A16A-D9442A24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8C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718C9"/>
  </w:style>
  <w:style w:type="paragraph" w:styleId="Footer">
    <w:name w:val="footer"/>
    <w:basedOn w:val="Normal"/>
    <w:link w:val="FooterChar"/>
    <w:uiPriority w:val="99"/>
    <w:unhideWhenUsed/>
    <w:rsid w:val="003718C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71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 朋文</dc:creator>
  <cp:keywords/>
  <dc:description/>
  <cp:lastModifiedBy>Dhiren Parikh</cp:lastModifiedBy>
  <cp:revision>22</cp:revision>
  <dcterms:created xsi:type="dcterms:W3CDTF">2022-03-22T01:52:00Z</dcterms:created>
  <dcterms:modified xsi:type="dcterms:W3CDTF">2023-03-15T12:49:00Z</dcterms:modified>
</cp:coreProperties>
</file>