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</w:p>
    <w:tbl>
      <w:tblPr>
        <w:tblW w:w="951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adfff"/>
        <w:tblLayout w:type="fixed"/>
      </w:tblPr>
      <w:tblGrid>
        <w:gridCol w:w="1121"/>
        <w:gridCol w:w="2552"/>
        <w:gridCol w:w="1691"/>
        <w:gridCol w:w="1565"/>
        <w:gridCol w:w="1589"/>
        <w:gridCol w:w="996"/>
      </w:tblGrid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Figure 1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N (mice)</w:t>
            </w:r>
          </w:p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Statistical analysis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value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p-value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1D</w:t>
            </w:r>
          </w:p>
        </w:tc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WT (n=15), KO (n=11)</w:t>
            </w:r>
          </w:p>
        </w:tc>
        <w:tc>
          <w:tcPr>
            <w:tcW w:type="dxa" w:w="16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Two-way RM ANOVA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Genotype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1,24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=0.5923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0.4490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Days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3,72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=79.33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56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Genotype x Days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3,72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=0.9438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0.4241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1E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Two-way RM ANOVA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Genotype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1,24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=0.00026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0.9871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 xml:space="preserve">Days 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7,168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=50.24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56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Genotype x Days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7,168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=0.9339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0.4819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1F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1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t=1.44, df=24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0.1607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t=6.853, df=14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t=7.007,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1F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2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t=2.60, df=24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0.0156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t=5.913, df=14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t=11.48,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1F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3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t=1.16, df=24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0.2543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t=4.542, df=14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0.0005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t=6.451,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1F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4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t=1.45, df=24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0.1601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t=4.069, df=14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fr-FR"/>
              </w:rPr>
              <w:t>.</w:t>
            </w: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0011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t=7.218,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1F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5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t=2.38, df=24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0.0254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t=7.789, df=14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t=11.35,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1G</w:t>
            </w:r>
          </w:p>
        </w:tc>
        <w:tc>
          <w:tcPr>
            <w:tcW w:type="dxa" w:w="25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WT (n=13), KO (n=11)</w:t>
            </w:r>
          </w:p>
        </w:tc>
        <w:tc>
          <w:tcPr>
            <w:tcW w:type="dxa" w:w="16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Two-way RM ANOVA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Genotype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1,22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=0.0666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0.7987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 xml:space="preserve">Days 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3,66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=118.3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56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Genotype x Days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3,66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=0.4520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0.7167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1H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Two-way RM ANOVA</w:t>
            </w:r>
          </w:p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Genotype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1,22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=0.0026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0.9592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 xml:space="preserve">Days 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7,154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=17.94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56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Genotype x Days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7,154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=0.6502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0.7138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1I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1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t=0.96, df=22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0.3462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t=8.747, df=12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t=5.790,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0.0002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1I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2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t=0.50, df=22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0.6193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t=4.101, df=12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0.0015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t=3.807,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0.0034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1I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3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t=0.01, df=22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0.9872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t=4.277, df=12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0.0011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t=4.405,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0.0013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1I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4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t=0.12, df=22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0.9016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t=3.728, df=12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0.0029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t=6.588,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Fig. 1I</w:t>
            </w:r>
            <w:r>
              <w:rPr>
                <w:rStyle w:val="Aucun"/>
                <w:sz w:val="20"/>
                <w:szCs w:val="20"/>
                <w:vertAlign w:val="superscript"/>
                <w:rtl w:val="0"/>
                <w:lang w:val="en-US"/>
              </w:rPr>
              <w:t>5</w:t>
            </w:r>
          </w:p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Unpaired t test (two-tailed)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t=0.51, df=22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0.6126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WT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t=9.224, df=12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/>
              <w:jc w:val="center"/>
            </w:pPr>
            <w:r>
              <w:rPr>
                <w:rStyle w:val="Aucun"/>
                <w:rtl w:val="0"/>
                <w:lang w:val="en-US"/>
              </w:rPr>
              <w:t>KO to 25% chance level</w:t>
            </w:r>
          </w:p>
        </w:tc>
        <w:tc>
          <w:tcPr>
            <w:tcW w:type="dxa" w:w="15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t=7.347, df=10</w:t>
            </w:r>
          </w:p>
        </w:tc>
        <w:tc>
          <w:tcPr>
            <w:tcW w:type="dxa" w:w="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525252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</w:tabs>
              <w:spacing w:before="120"/>
              <w:jc w:val="center"/>
            </w:pPr>
            <w:r>
              <w:rPr>
                <w:rStyle w:val="Aucun"/>
                <w:b w:val="1"/>
                <w:bCs w:val="1"/>
                <w:sz w:val="20"/>
                <w:szCs w:val="20"/>
                <w:rtl w:val="0"/>
                <w:lang w:val="en-US"/>
              </w:rPr>
              <w:t>&lt;0.0001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restart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Fig. 1F/I</w:t>
            </w:r>
          </w:p>
        </w:tc>
        <w:tc>
          <w:tcPr>
            <w:tcW w:type="dxa" w:w="2552"/>
            <w:vMerge w:val="restart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WT-22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°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 (n=15) KO-22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°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 (n=11) WT-19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°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 (n=13) KO-19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°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 (n=11)</w:t>
            </w:r>
          </w:p>
        </w:tc>
        <w:tc>
          <w:tcPr>
            <w:tcW w:type="dxa" w:w="1691"/>
            <w:vMerge w:val="restart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8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 way ANOVA</w:t>
            </w:r>
          </w:p>
        </w:tc>
        <w:tc>
          <w:tcPr>
            <w:tcW w:type="dxa" w:w="1565"/>
            <w:tcBorders>
              <w:top w:val="single" w:color="525252" w:sz="4" w:space="0" w:shadow="0" w:frame="0"/>
              <w:left w:val="single" w:color="525252" w:sz="8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Genotype</w:t>
            </w:r>
          </w:p>
        </w:tc>
        <w:tc>
          <w:tcPr>
            <w:tcW w:type="dxa" w:w="158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1,46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1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.6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41</w:t>
            </w:r>
          </w:p>
        </w:tc>
        <w:tc>
          <w:tcPr>
            <w:tcW w:type="dxa" w:w="996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0.2066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8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525252" w:sz="4" w:space="0" w:shadow="0" w:frame="0"/>
              <w:left w:val="single" w:color="525252" w:sz="8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Temperature (T)</w:t>
            </w:r>
          </w:p>
        </w:tc>
        <w:tc>
          <w:tcPr>
            <w:tcW w:type="dxa" w:w="158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1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,4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6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0.51</w:t>
            </w:r>
          </w:p>
        </w:tc>
        <w:tc>
          <w:tcPr>
            <w:tcW w:type="dxa" w:w="996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0.4786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8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525252" w:sz="4" w:space="0" w:shadow="0" w:frame="0"/>
              <w:left w:val="single" w:color="525252" w:sz="8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Probe Test (PT)</w:t>
            </w:r>
          </w:p>
        </w:tc>
        <w:tc>
          <w:tcPr>
            <w:tcW w:type="dxa" w:w="158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3,138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1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12</w:t>
            </w:r>
          </w:p>
        </w:tc>
        <w:tc>
          <w:tcPr>
            <w:tcW w:type="dxa" w:w="996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0.3433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8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525252" w:sz="4" w:space="0" w:shadow="0" w:frame="0"/>
              <w:left w:val="single" w:color="525252" w:sz="8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Genotype x PT</w:t>
            </w:r>
          </w:p>
        </w:tc>
        <w:tc>
          <w:tcPr>
            <w:tcW w:type="dxa" w:w="158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3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,1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38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0.1064</w:t>
            </w:r>
          </w:p>
        </w:tc>
        <w:tc>
          <w:tcPr>
            <w:tcW w:type="dxa" w:w="996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0.9562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8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525252" w:sz="4" w:space="0" w:shadow="0" w:frame="0"/>
              <w:left w:val="single" w:color="525252" w:sz="8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Genotype x T</w:t>
            </w:r>
          </w:p>
        </w:tc>
        <w:tc>
          <w:tcPr>
            <w:tcW w:type="dxa" w:w="158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1,46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4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.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09</w:t>
            </w:r>
          </w:p>
        </w:tc>
        <w:tc>
          <w:tcPr>
            <w:tcW w:type="dxa" w:w="996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0.04</w:t>
            </w:r>
          </w:p>
        </w:tc>
      </w:tr>
      <w:tr>
        <w:tblPrEx>
          <w:shd w:val="clear" w:color="auto" w:fill="cadfff"/>
        </w:tblPrEx>
        <w:trPr>
          <w:trHeight w:val="324" w:hRule="atLeast"/>
        </w:trPr>
        <w:tc>
          <w:tcPr>
            <w:tcW w:type="dxa" w:w="112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8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525252" w:sz="4" w:space="0" w:shadow="0" w:frame="0"/>
              <w:left w:val="single" w:color="525252" w:sz="8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 x PT</w:t>
            </w:r>
          </w:p>
        </w:tc>
        <w:tc>
          <w:tcPr>
            <w:tcW w:type="dxa" w:w="158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3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en-US"/>
              </w:rPr>
              <w:t>,1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38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0.5871</w:t>
            </w:r>
          </w:p>
        </w:tc>
        <w:tc>
          <w:tcPr>
            <w:tcW w:type="dxa" w:w="996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0.6244</w:t>
            </w:r>
          </w:p>
        </w:tc>
      </w:tr>
      <w:tr>
        <w:tblPrEx>
          <w:shd w:val="clear" w:color="auto" w:fill="cadfff"/>
        </w:tblPrEx>
        <w:trPr>
          <w:trHeight w:val="329" w:hRule="atLeast"/>
        </w:trPr>
        <w:tc>
          <w:tcPr>
            <w:tcW w:type="dxa" w:w="112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2552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8" w:space="0" w:shadow="0" w:frame="0"/>
              <w:right w:val="single" w:color="525252" w:sz="4" w:space="0" w:shadow="0" w:frame="0"/>
            </w:tcBorders>
            <w:shd w:val="clear" w:color="auto" w:fill="e7eaf4"/>
          </w:tcPr>
          <w:p/>
        </w:tc>
        <w:tc>
          <w:tcPr>
            <w:tcW w:type="dxa" w:w="1691"/>
            <w:vMerge w:val="continue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8" w:space="0" w:shadow="0" w:frame="0"/>
            </w:tcBorders>
            <w:shd w:val="clear" w:color="auto" w:fill="e7eaf4"/>
          </w:tcPr>
          <w:p/>
        </w:tc>
        <w:tc>
          <w:tcPr>
            <w:tcW w:type="dxa" w:w="1565"/>
            <w:tcBorders>
              <w:top w:val="single" w:color="525252" w:sz="4" w:space="0" w:shadow="0" w:frame="0"/>
              <w:left w:val="single" w:color="525252" w:sz="8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Genotype 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x T x PT</w:t>
            </w:r>
          </w:p>
        </w:tc>
        <w:tc>
          <w:tcPr>
            <w:tcW w:type="dxa" w:w="1589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tabs>
                <w:tab w:val="left" w:pos="708"/>
                <w:tab w:val="left" w:pos="1416"/>
              </w:tabs>
              <w:spacing w:before="120"/>
              <w:jc w:val="center"/>
            </w:pPr>
            <w:r>
              <w:rPr>
                <w:rStyle w:val="Aucun"/>
                <w:sz w:val="20"/>
                <w:szCs w:val="20"/>
                <w:rtl w:val="0"/>
                <w:lang w:val="en-US"/>
              </w:rPr>
              <w:t>F</w:t>
            </w:r>
            <w:r>
              <w:rPr>
                <w:rStyle w:val="Aucun"/>
                <w:sz w:val="20"/>
                <w:szCs w:val="20"/>
                <w:vertAlign w:val="subscript"/>
                <w:rtl w:val="0"/>
                <w:lang w:val="fr-FR"/>
              </w:rPr>
              <w:t>3,138</w:t>
            </w:r>
            <w:r>
              <w:rPr>
                <w:rStyle w:val="Aucun"/>
                <w:sz w:val="20"/>
                <w:szCs w:val="20"/>
                <w:rtl w:val="0"/>
                <w:lang w:val="en-US"/>
              </w:rPr>
              <w:t>=</w:t>
            </w:r>
            <w:r>
              <w:rPr>
                <w:rStyle w:val="Aucun"/>
                <w:sz w:val="20"/>
                <w:szCs w:val="20"/>
                <w:rtl w:val="0"/>
                <w:lang w:val="fr-FR"/>
              </w:rPr>
              <w:t>0.2556</w:t>
            </w:r>
          </w:p>
        </w:tc>
        <w:tc>
          <w:tcPr>
            <w:tcW w:type="dxa" w:w="996"/>
            <w:tcBorders>
              <w:top w:val="single" w:color="525252" w:sz="4" w:space="0" w:shadow="0" w:frame="0"/>
              <w:left w:val="single" w:color="525252" w:sz="4" w:space="0" w:shadow="0" w:frame="0"/>
              <w:bottom w:val="single" w:color="525252" w:sz="4" w:space="0" w:shadow="0" w:frame="0"/>
              <w:right w:val="single" w:color="525252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</w:tabs>
              <w:suppressAutoHyphens w:val="0"/>
              <w:bidi w:val="0"/>
              <w:spacing w:before="12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0.8573</w:t>
            </w:r>
          </w:p>
        </w:tc>
      </w:tr>
    </w:tbl>
    <w:p>
      <w:pPr>
        <w:pStyle w:val="Corps A"/>
        <w:widowControl w:val="0"/>
        <w:ind w:left="108" w:hanging="108"/>
      </w:pPr>
    </w:p>
    <w:p>
      <w:pPr>
        <w:pStyle w:val="Corps A"/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480" w:lineRule="auto"/>
        <w:jc w:val="both"/>
        <w:rPr>
          <w:lang w:val="fr-FR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480" w:lineRule="auto"/>
        <w:jc w:val="both"/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1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SRM 10min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SRM 72h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3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SRM-R 10min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;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4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: SRM-R 48h ;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superscript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: PTs average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"/>
      <w:tabs>
        <w:tab w:val="center" w:pos="4819"/>
        <w:tab w:val="right" w:pos="9612"/>
        <w:tab w:val="clear" w:pos="9020"/>
      </w:tabs>
      <w:spacing w:before="120" w:after="120" w:line="480" w:lineRule="auto"/>
    </w:pPr>
    <w:r>
      <w:rPr>
        <w:rStyle w:val="Aucun"/>
        <w:rFonts w:ascii="Times New Roman" w:hAnsi="Times New Roman"/>
        <w:u w:color="000000"/>
        <w14:textOutline w14:w="12700" w14:cap="flat">
          <w14:noFill/>
          <w14:miter w14:lim="400000"/>
        </w14:textOutline>
      </w:rPr>
      <w:tab/>
    </w:r>
    <w:r>
      <w:rPr>
        <w:rStyle w:val="Aucun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fr-FR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Figure1-1. </w:t>
    </w:r>
    <w:r>
      <w:rPr>
        <w:rStyle w:val="Aucun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de-D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Statistics </w:t>
    </w:r>
    <w:r>
      <w:rPr>
        <w:rStyle w:val="Aucun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fr-FR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for </w:t>
    </w:r>
    <w:r>
      <w:rPr>
        <w:rStyle w:val="Aucun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de-D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>Figure 1-</w:t>
    </w:r>
    <w:r>
      <w:rPr>
        <w:rStyle w:val="Aucun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fr-FR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 Watermaze experiments</w:t>
    </w:r>
    <w:r>
      <w:rPr>
        <w:rStyle w:val="Aucun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de-DE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 </w:t>
    </w:r>
    <w:r>
      <w:rPr>
        <w:rStyle w:val="Aucun"/>
        <w:caps w:val="0"/>
        <w:smallCaps w:val="0"/>
        <w:strike w:val="0"/>
        <w:dstrike w:val="0"/>
        <w:outline w:val="0"/>
        <w:color w:val="000000"/>
        <w:sz w:val="22"/>
        <w:szCs w:val="22"/>
        <w:u w:val="none" w:color="000000"/>
        <w:vertAlign w:val="baseline"/>
        <w:rtl w:val="0"/>
        <w:lang w:val="fr-FR"/>
        <w14:textOutline w14:w="12700" w14:cap="flat">
          <w14:noFill/>
          <w14:miter w14:lim="400000"/>
        </w14:textOutline>
        <w14:textFill>
          <w14:solidFill>
            <w14:srgbClr w14:val="000000"/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