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64" w:rsidRPr="00B4273F" w:rsidRDefault="008D3D64" w:rsidP="008D3D64">
      <w:pPr>
        <w:spacing w:line="480" w:lineRule="auto"/>
        <w:rPr>
          <w:b/>
          <w:color w:val="000000" w:themeColor="text1"/>
          <w:sz w:val="28"/>
          <w:szCs w:val="28"/>
          <w:u w:val="single"/>
        </w:rPr>
      </w:pPr>
      <w:r w:rsidRPr="00B4273F">
        <w:rPr>
          <w:b/>
          <w:color w:val="000000" w:themeColor="text1"/>
          <w:sz w:val="28"/>
          <w:szCs w:val="28"/>
          <w:u w:val="single"/>
        </w:rPr>
        <w:t>Extended Table</w:t>
      </w:r>
    </w:p>
    <w:p w:rsidR="008D3D64" w:rsidRPr="00B4273F" w:rsidRDefault="008D3D64" w:rsidP="008D3D64">
      <w:pPr>
        <w:spacing w:line="480" w:lineRule="auto"/>
        <w:rPr>
          <w:b/>
          <w:color w:val="000000" w:themeColor="text1"/>
          <w:sz w:val="22"/>
          <w:szCs w:val="22"/>
        </w:rPr>
      </w:pPr>
      <w:r w:rsidRPr="00B4273F">
        <w:rPr>
          <w:b/>
          <w:color w:val="000000" w:themeColor="text1"/>
          <w:sz w:val="22"/>
          <w:szCs w:val="22"/>
        </w:rPr>
        <w:t xml:space="preserve">Table 1-1. Resampling estimates for number of database genes overlapping with </w:t>
      </w:r>
      <w:proofErr w:type="spellStart"/>
      <w:r w:rsidRPr="00B4273F">
        <w:rPr>
          <w:b/>
          <w:color w:val="000000" w:themeColor="text1"/>
          <w:sz w:val="22"/>
          <w:szCs w:val="22"/>
        </w:rPr>
        <w:t>DESeq</w:t>
      </w:r>
      <w:proofErr w:type="spellEnd"/>
      <w:r w:rsidRPr="00B4273F">
        <w:rPr>
          <w:b/>
          <w:color w:val="000000" w:themeColor="text1"/>
          <w:sz w:val="22"/>
          <w:szCs w:val="22"/>
        </w:rPr>
        <w:t xml:space="preserve"> Sepw1-enriched genes.</w:t>
      </w:r>
    </w:p>
    <w:p w:rsidR="008D3D64" w:rsidRPr="00B4273F" w:rsidRDefault="008D3D64" w:rsidP="008D3D64">
      <w:pPr>
        <w:spacing w:line="480" w:lineRule="auto"/>
        <w:rPr>
          <w:color w:val="000000" w:themeColor="text1"/>
          <w:sz w:val="22"/>
          <w:szCs w:val="22"/>
        </w:rPr>
      </w:pPr>
    </w:p>
    <w:tbl>
      <w:tblPr>
        <w:tblW w:w="10216" w:type="dxa"/>
        <w:tblLook w:val="04A0" w:firstRow="1" w:lastRow="0" w:firstColumn="1" w:lastColumn="0" w:noHBand="0" w:noVBand="1"/>
      </w:tblPr>
      <w:tblGrid>
        <w:gridCol w:w="1473"/>
        <w:gridCol w:w="1440"/>
        <w:gridCol w:w="1440"/>
        <w:gridCol w:w="1440"/>
        <w:gridCol w:w="1440"/>
        <w:gridCol w:w="1543"/>
        <w:gridCol w:w="1440"/>
      </w:tblGrid>
      <w:tr w:rsidR="008D3D64" w:rsidRPr="00B4273F" w:rsidTr="006323DF">
        <w:trPr>
          <w:trHeight w:val="640"/>
        </w:trPr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Tissue 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Standard deviation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Estimate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proofErr w:type="spellStart"/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Lower_CI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proofErr w:type="spellStart"/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Upper_CI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Experimental 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P-value</w:t>
            </w:r>
          </w:p>
        </w:tc>
      </w:tr>
      <w:tr w:rsidR="008D3D64" w:rsidRPr="00B4273F" w:rsidTr="006323DF">
        <w:trPr>
          <w:trHeight w:val="320"/>
        </w:trPr>
        <w:tc>
          <w:tcPr>
            <w:tcW w:w="10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Sepw1-Pure to WT-Pure Comparison, 1907 Enriched Genes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2/3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39.93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28.26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51.59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117*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&lt; 0.001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41.98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&lt; 0.001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50.47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37.53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63.41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0.429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42.17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30.43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53.92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0.613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6b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43.51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55.18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0.534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4273F">
              <w:rPr>
                <w:rFonts w:ascii="Calibri" w:hAnsi="Calibri"/>
                <w:color w:val="000000" w:themeColor="text1"/>
              </w:rPr>
              <w:t>Unpatterned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47.22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34.15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60.28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0.26</w:t>
            </w:r>
          </w:p>
        </w:tc>
      </w:tr>
      <w:tr w:rsidR="008D3D64" w:rsidRPr="00B4273F" w:rsidTr="006323DF">
        <w:trPr>
          <w:trHeight w:val="320"/>
        </w:trPr>
        <w:tc>
          <w:tcPr>
            <w:tcW w:w="10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B4273F">
              <w:rPr>
                <w:rFonts w:ascii="Calibri" w:hAnsi="Calibri"/>
                <w:b/>
                <w:bCs/>
                <w:color w:val="000000" w:themeColor="text1"/>
              </w:rPr>
              <w:t>Sepw1-Pure to Nr5a1-Pure Comparison, 634 Sepw1-Enriched Genes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2/3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13.35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20.61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103*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&lt; 0.001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10.48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4.11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16.84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&lt; 0.001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8.90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24.31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0.002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14.02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6.85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21.18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0.501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Layer 6b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14.48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7.06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21.89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0.786</w:t>
            </w:r>
          </w:p>
        </w:tc>
      </w:tr>
      <w:tr w:rsidR="008D3D64" w:rsidRPr="00B4273F" w:rsidTr="006323DF">
        <w:trPr>
          <w:trHeight w:val="32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4273F">
              <w:rPr>
                <w:rFonts w:ascii="Calibri" w:hAnsi="Calibri"/>
                <w:color w:val="000000" w:themeColor="text1"/>
              </w:rPr>
              <w:t>Unpatterned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3.86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15.66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7.93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23.38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D64" w:rsidRPr="00B4273F" w:rsidRDefault="008D3D64" w:rsidP="006323DF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B4273F">
              <w:rPr>
                <w:rFonts w:ascii="Calibri" w:hAnsi="Calibri"/>
                <w:color w:val="000000" w:themeColor="text1"/>
              </w:rPr>
              <w:t>0.180</w:t>
            </w:r>
          </w:p>
        </w:tc>
      </w:tr>
    </w:tbl>
    <w:p w:rsidR="008D3D64" w:rsidRPr="00B4273F" w:rsidRDefault="008D3D64" w:rsidP="008D3D64">
      <w:pPr>
        <w:spacing w:line="480" w:lineRule="auto"/>
        <w:rPr>
          <w:b/>
          <w:color w:val="000000" w:themeColor="text1"/>
          <w:sz w:val="22"/>
          <w:szCs w:val="22"/>
        </w:rPr>
      </w:pPr>
    </w:p>
    <w:p w:rsidR="008D3D64" w:rsidRPr="00B4273F" w:rsidRDefault="008D3D64" w:rsidP="008D3D64">
      <w:pPr>
        <w:spacing w:line="480" w:lineRule="auto"/>
        <w:rPr>
          <w:color w:val="000000" w:themeColor="text1"/>
        </w:rPr>
      </w:pPr>
    </w:p>
    <w:p w:rsidR="007C0CA1" w:rsidRDefault="007C0CA1">
      <w:bookmarkStart w:id="0" w:name="_GoBack"/>
      <w:bookmarkEnd w:id="0"/>
    </w:p>
    <w:sectPr w:rsidR="007C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4"/>
    <w:rsid w:val="007C0CA1"/>
    <w:rsid w:val="008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79E30-86D8-4890-BEC4-A1B7407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Dourafei</dc:creator>
  <cp:keywords/>
  <dc:description/>
  <cp:lastModifiedBy>Zachary Dourafei</cp:lastModifiedBy>
  <cp:revision>1</cp:revision>
  <dcterms:created xsi:type="dcterms:W3CDTF">2017-09-14T19:24:00Z</dcterms:created>
  <dcterms:modified xsi:type="dcterms:W3CDTF">2017-09-14T19:25:00Z</dcterms:modified>
</cp:coreProperties>
</file>